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tulo11"/>
        <w:rPr>
          <w:highlight w:val="none"/>
          <w:shd w:fill="FFFFFF" w:val="clear"/>
        </w:rPr>
      </w:pPr>
      <w:r>
        <w:rPr>
          <w:shd w:fill="FFFFFF" w:val="clear"/>
        </w:rPr>
      </w:r>
    </w:p>
    <w:p>
      <w:pPr>
        <w:pStyle w:val="Normal"/>
        <w:jc w:val="center"/>
        <w:rPr>
          <w:highlight w:val="none"/>
          <w:shd w:fill="FFFFFF" w:val="clear"/>
        </w:rPr>
      </w:pPr>
      <w:r>
        <w:rPr>
          <w:b/>
          <w:sz w:val="24"/>
          <w:szCs w:val="24"/>
          <w:shd w:fill="FFFFFF" w:val="clear"/>
        </w:rPr>
        <w:t>INSTRUMENTO DE CONTRATO Nº. 11/2022.</w:t>
      </w:r>
    </w:p>
    <w:p>
      <w:pPr>
        <w:pStyle w:val="Normal"/>
        <w:jc w:val="center"/>
        <w:rPr>
          <w:b/>
          <w:b/>
          <w:sz w:val="24"/>
          <w:szCs w:val="24"/>
          <w:highlight w:val="none"/>
          <w:shd w:fill="FFFFFF" w:val="clear"/>
        </w:rPr>
      </w:pPr>
      <w:r>
        <w:rPr>
          <w:b/>
          <w:sz w:val="24"/>
          <w:szCs w:val="24"/>
          <w:shd w:fill="FFFFFF" w:val="clear"/>
        </w:rPr>
      </w:r>
    </w:p>
    <w:p>
      <w:pPr>
        <w:pStyle w:val="Normal"/>
        <w:widowControl/>
        <w:suppressAutoHyphens w:val="true"/>
        <w:bidi w:val="0"/>
        <w:spacing w:before="0" w:after="0"/>
        <w:ind w:left="4365" w:right="0" w:hanging="0"/>
        <w:jc w:val="both"/>
        <w:rPr>
          <w:highlight w:val="none"/>
          <w:shd w:fill="FFFFFF" w:val="clear"/>
        </w:rPr>
      </w:pPr>
      <w:r>
        <w:rPr>
          <w:b/>
          <w:sz w:val="24"/>
          <w:szCs w:val="24"/>
          <w:shd w:fill="FFFFFF" w:val="clear"/>
        </w:rPr>
        <w:t>CONTRATO DE PRESTAÇÃO DE SERVIÇOS TÉCNICOS ESPECIALIZADOS, FIRMADO ENTRE A CÂMARA MUNICIPAL DE REGISTRO E A EMPRESA ROUFISS INDÚSTRIA E COMÉRCIO DE CONFECÇÕES  EIRELI.</w:t>
      </w:r>
    </w:p>
    <w:p>
      <w:pPr>
        <w:pStyle w:val="Normal"/>
        <w:jc w:val="center"/>
        <w:rPr>
          <w:b/>
          <w:b/>
          <w:sz w:val="24"/>
          <w:szCs w:val="24"/>
          <w:highlight w:val="none"/>
          <w:shd w:fill="FFFFFF" w:val="clear"/>
        </w:rPr>
      </w:pPr>
      <w:r>
        <w:rPr>
          <w:b/>
          <w:sz w:val="24"/>
          <w:szCs w:val="24"/>
          <w:shd w:fill="FFFFFF" w:val="clear"/>
        </w:rPr>
      </w:r>
    </w:p>
    <w:p>
      <w:pPr>
        <w:pStyle w:val="Normal"/>
        <w:spacing w:lineRule="auto" w:line="276"/>
        <w:jc w:val="both"/>
        <w:rPr/>
      </w:pPr>
      <w:r>
        <w:rPr>
          <w:sz w:val="24"/>
          <w:szCs w:val="24"/>
          <w:shd w:fill="FFFFFF" w:val="clear"/>
        </w:rPr>
        <w:t xml:space="preserve">Instrumento de Contrato que entre si celebram, de um lado como </w:t>
      </w:r>
      <w:r>
        <w:rPr>
          <w:b/>
          <w:sz w:val="24"/>
          <w:szCs w:val="24"/>
          <w:shd w:fill="FFFFFF" w:val="clear"/>
        </w:rPr>
        <w:t>CONTRATANTE</w:t>
      </w:r>
      <w:r>
        <w:rPr>
          <w:sz w:val="24"/>
          <w:szCs w:val="24"/>
          <w:shd w:fill="FFFFFF" w:val="clear"/>
        </w:rPr>
        <w:t xml:space="preserve"> - a </w:t>
      </w:r>
      <w:r>
        <w:rPr>
          <w:b/>
          <w:sz w:val="24"/>
          <w:szCs w:val="24"/>
          <w:shd w:fill="FFFFFF" w:val="clear"/>
        </w:rPr>
        <w:t>CÂMARA MUNICIPAL DE REGISTRO</w:t>
      </w:r>
      <w:r>
        <w:rPr>
          <w:sz w:val="24"/>
          <w:szCs w:val="24"/>
          <w:shd w:fill="FFFFFF" w:val="clear"/>
        </w:rPr>
        <w:t xml:space="preserve">, estabelecida na Rua Shitiro Maeji, n°. 459, Centro, da Cidade de Registro, Estado de São Paulo - CEP: 11900-000 – Telefone: (13) 3828-1100, devidamente inscrita no CNPJ sob nº. 01.598.123/0001-39, neste ato, representada por seu </w:t>
      </w:r>
      <w:r>
        <w:rPr>
          <w:b/>
          <w:sz w:val="24"/>
          <w:szCs w:val="24"/>
          <w:shd w:fill="FFFFFF" w:val="clear"/>
        </w:rPr>
        <w:t>Presidente, o Senhor</w:t>
      </w:r>
      <w:r>
        <w:rPr>
          <w:rStyle w:val="WW8Num1z0"/>
          <w:b/>
          <w:sz w:val="24"/>
          <w:szCs w:val="24"/>
          <w:shd w:fill="FFFFFF" w:val="clear"/>
        </w:rPr>
        <w:t xml:space="preserve"> Vereador</w:t>
      </w:r>
      <w:r>
        <w:rPr>
          <w:rStyle w:val="WW8Num1z0"/>
          <w:bCs/>
          <w:sz w:val="24"/>
          <w:szCs w:val="24"/>
          <w:shd w:fill="FFFFFF" w:val="clear"/>
        </w:rPr>
        <w:t xml:space="preserve"> </w:t>
      </w:r>
      <w:r>
        <w:rPr>
          <w:rStyle w:val="Strong"/>
          <w:bCs w:val="false"/>
          <w:sz w:val="24"/>
          <w:szCs w:val="24"/>
          <w:shd w:fill="FFFFFF" w:val="clear"/>
        </w:rPr>
        <w:t>GER</w:t>
      </w:r>
      <w:r>
        <w:rPr>
          <w:rStyle w:val="Strong"/>
          <w:sz w:val="24"/>
          <w:szCs w:val="24"/>
          <w:shd w:fill="FFFFFF" w:val="clear"/>
        </w:rPr>
        <w:t>SON TEIXEIRA SILVÉRIO</w:t>
      </w:r>
      <w:r>
        <w:rPr>
          <w:rStyle w:val="Strong"/>
          <w:b w:val="false"/>
          <w:sz w:val="24"/>
          <w:szCs w:val="24"/>
          <w:shd w:fill="FFFFFF" w:val="clear"/>
        </w:rPr>
        <w:t xml:space="preserve">, brasileiro, portador do RG nº. </w:t>
      </w:r>
      <w:r>
        <w:rPr>
          <w:rStyle w:val="Strong"/>
          <w:b w:val="false"/>
          <w:color w:val="CCCCCC"/>
          <w:sz w:val="24"/>
          <w:szCs w:val="24"/>
          <w:shd w:fill="CCCCCC" w:val="clear"/>
        </w:rPr>
        <w:t>XXXXXXXXXXXXX</w:t>
      </w:r>
      <w:r>
        <w:rPr>
          <w:rStyle w:val="Strong"/>
          <w:b w:val="false"/>
          <w:sz w:val="24"/>
          <w:szCs w:val="24"/>
          <w:shd w:fill="FFFFFF" w:val="clear"/>
        </w:rPr>
        <w:t xml:space="preserve"> e CPF nº. </w:t>
      </w:r>
      <w:r>
        <w:rPr>
          <w:rStyle w:val="Strong"/>
          <w:b w:val="false"/>
          <w:color w:val="CCCCCC"/>
          <w:sz w:val="24"/>
          <w:szCs w:val="24"/>
          <w:shd w:fill="CCCCCC" w:val="clear"/>
        </w:rPr>
        <w:t>XXXXXXXXXXXX</w:t>
      </w:r>
      <w:r>
        <w:rPr>
          <w:sz w:val="24"/>
          <w:szCs w:val="24"/>
          <w:shd w:fill="FFFFFF" w:val="clear"/>
        </w:rPr>
        <w:t xml:space="preserve">, e de outro doravante denominado simplesmente </w:t>
      </w:r>
      <w:r>
        <w:rPr>
          <w:b/>
          <w:sz w:val="24"/>
          <w:szCs w:val="24"/>
          <w:shd w:fill="FFFFFF" w:val="clear"/>
        </w:rPr>
        <w:t>CONTRATADA</w:t>
      </w:r>
      <w:r>
        <w:rPr>
          <w:sz w:val="24"/>
          <w:szCs w:val="24"/>
          <w:shd w:fill="FFFFFF" w:val="clear"/>
        </w:rPr>
        <w:t xml:space="preserve"> – Empresa </w:t>
      </w:r>
      <w:r>
        <w:rPr>
          <w:b/>
          <w:sz w:val="24"/>
          <w:szCs w:val="24"/>
          <w:shd w:fill="FFFFFF" w:val="clear"/>
        </w:rPr>
        <w:t>ROUFISS INDÚSTRIA E COMÉRCIO DE CONFECÇÕES  EIRELI.</w:t>
      </w:r>
      <w:r>
        <w:rPr>
          <w:i/>
          <w:sz w:val="24"/>
          <w:szCs w:val="24"/>
          <w:shd w:fill="FFFFFF" w:val="clear"/>
        </w:rPr>
        <w:t xml:space="preserve">, </w:t>
      </w:r>
      <w:r>
        <w:rPr>
          <w:sz w:val="24"/>
          <w:szCs w:val="24"/>
          <w:shd w:fill="FFFFFF" w:val="clear"/>
        </w:rPr>
        <w:t xml:space="preserve">inscrita no CNPJ sob o nº. 20.939.457/0001-73, estabelecida na Rua Major Vicente de Castro, nº. 628 – Fanny, no Município e Comarca de Curitiba – Paraná, neste ato representada pelo seu representante legal, o senhor </w:t>
      </w:r>
      <w:r>
        <w:rPr>
          <w:b/>
          <w:bCs/>
          <w:sz w:val="24"/>
          <w:szCs w:val="24"/>
          <w:shd w:fill="FFFFFF" w:val="clear"/>
        </w:rPr>
        <w:t>JÚLIO CÉSAR FONTANA</w:t>
      </w:r>
      <w:r>
        <w:rPr>
          <w:sz w:val="24"/>
          <w:szCs w:val="24"/>
          <w:shd w:fill="FFFFFF" w:val="clear"/>
        </w:rPr>
        <w:t xml:space="preserve">, brasileiro, </w:t>
      </w:r>
      <w:r>
        <w:rPr>
          <w:color w:val="CCCCCC"/>
          <w:sz w:val="24"/>
          <w:szCs w:val="24"/>
          <w:shd w:fill="CCCCCC" w:val="clear"/>
        </w:rPr>
        <w:t>XXXXX</w:t>
      </w:r>
      <w:r>
        <w:rPr>
          <w:sz w:val="24"/>
          <w:szCs w:val="24"/>
          <w:shd w:fill="FFFFFF" w:val="clear"/>
        </w:rPr>
        <w:t xml:space="preserve">, residente e domiciliado na </w:t>
      </w:r>
      <w:r>
        <w:rPr>
          <w:color w:val="CCCCCC"/>
          <w:sz w:val="24"/>
          <w:szCs w:val="24"/>
          <w:shd w:fill="CCCCCC" w:val="clear"/>
        </w:rPr>
        <w:t>XXXXXXXXXXXXXXXXXXXXXXXXXXXXXXX</w:t>
      </w:r>
      <w:r>
        <w:rPr>
          <w:sz w:val="24"/>
          <w:szCs w:val="24"/>
          <w:shd w:fill="FFFFFF" w:val="clear"/>
        </w:rPr>
        <w:t xml:space="preserve"> – </w:t>
      </w:r>
      <w:r>
        <w:rPr>
          <w:color w:val="CCCCCC"/>
          <w:sz w:val="24"/>
          <w:szCs w:val="24"/>
          <w:shd w:fill="CCCCCC" w:val="clear"/>
        </w:rPr>
        <w:t>XXXX</w:t>
      </w:r>
      <w:r>
        <w:rPr>
          <w:sz w:val="24"/>
          <w:szCs w:val="24"/>
          <w:shd w:fill="FFFFFF" w:val="clear"/>
        </w:rPr>
        <w:t xml:space="preserve">, </w:t>
      </w:r>
      <w:r>
        <w:rPr>
          <w:color w:val="CCCCCC"/>
          <w:sz w:val="24"/>
          <w:szCs w:val="24"/>
          <w:shd w:fill="CCCCCC" w:val="clear"/>
        </w:rPr>
        <w:t>XXXXXXX</w:t>
      </w:r>
      <w:r>
        <w:rPr>
          <w:sz w:val="24"/>
          <w:szCs w:val="24"/>
          <w:shd w:fill="FFFFFF" w:val="clear"/>
        </w:rPr>
        <w:t xml:space="preserve">, no Município </w:t>
      </w:r>
      <w:r>
        <w:rPr>
          <w:color w:val="CCCCCC"/>
          <w:sz w:val="24"/>
          <w:szCs w:val="24"/>
          <w:shd w:fill="CCCCCC" w:val="clear"/>
        </w:rPr>
        <w:t>XXXXXXXXXXXXXXXXXXXXXXXXX</w:t>
      </w:r>
      <w:r>
        <w:rPr>
          <w:sz w:val="24"/>
          <w:szCs w:val="24"/>
          <w:shd w:fill="FFFFFF" w:val="clear"/>
        </w:rPr>
        <w:t xml:space="preserve">, portador do RG nº. </w:t>
      </w:r>
      <w:r>
        <w:rPr>
          <w:color w:val="CCCCCC"/>
          <w:sz w:val="24"/>
          <w:szCs w:val="24"/>
          <w:shd w:fill="CCCCCC" w:val="clear"/>
        </w:rPr>
        <w:t>XXXXXXXXX</w:t>
      </w:r>
      <w:r>
        <w:rPr>
          <w:sz w:val="24"/>
          <w:szCs w:val="24"/>
          <w:shd w:fill="FFFFFF" w:val="clear"/>
        </w:rPr>
        <w:t xml:space="preserve"> e do CPF nº. </w:t>
      </w:r>
      <w:r>
        <w:rPr>
          <w:color w:val="CCCCCC"/>
          <w:sz w:val="24"/>
          <w:szCs w:val="24"/>
          <w:shd w:fill="CCCCCC" w:val="clear"/>
        </w:rPr>
        <w:t>XXXXXXXXX</w:t>
      </w:r>
      <w:r>
        <w:rPr>
          <w:sz w:val="24"/>
          <w:szCs w:val="24"/>
          <w:shd w:fill="FFFFFF" w:val="clear"/>
        </w:rPr>
        <w:t xml:space="preserve">.                             </w:t>
      </w:r>
    </w:p>
    <w:p>
      <w:pPr>
        <w:pStyle w:val="Normal"/>
        <w:spacing w:lineRule="auto" w:line="276"/>
        <w:jc w:val="both"/>
        <w:rPr>
          <w:sz w:val="24"/>
          <w:szCs w:val="24"/>
          <w:highlight w:val="none"/>
          <w:shd w:fill="FFFFFF" w:val="clear"/>
        </w:rPr>
      </w:pPr>
      <w:r>
        <w:rPr>
          <w:sz w:val="24"/>
          <w:szCs w:val="24"/>
          <w:shd w:fill="FFFFFF" w:val="clear"/>
        </w:rPr>
      </w:r>
    </w:p>
    <w:p>
      <w:pPr>
        <w:pStyle w:val="Normal"/>
        <w:spacing w:lineRule="auto" w:line="276"/>
        <w:jc w:val="both"/>
        <w:rPr>
          <w:highlight w:val="none"/>
          <w:shd w:fill="FFFFFF" w:val="clear"/>
        </w:rPr>
      </w:pPr>
      <w:r>
        <w:rPr>
          <w:sz w:val="24"/>
          <w:szCs w:val="24"/>
          <w:shd w:fill="FFFFFF" w:val="clear"/>
        </w:rPr>
        <w:t xml:space="preserve">As partes acima qualificadas, </w:t>
      </w:r>
      <w:r>
        <w:rPr>
          <w:b/>
          <w:sz w:val="24"/>
          <w:szCs w:val="24"/>
          <w:shd w:fill="FFFFFF" w:val="clear"/>
        </w:rPr>
        <w:t>após o encerramento do procedimento licitatório, Tomada de Preços nº. 03/2022, da Câmara Municipal de Registro</w:t>
      </w:r>
      <w:r>
        <w:rPr>
          <w:sz w:val="24"/>
          <w:szCs w:val="24"/>
          <w:shd w:fill="FFFFFF" w:val="clear"/>
        </w:rPr>
        <w:t xml:space="preserve">, celebram entre si o presente </w:t>
      </w:r>
      <w:r>
        <w:rPr>
          <w:b/>
          <w:sz w:val="24"/>
          <w:szCs w:val="24"/>
          <w:shd w:fill="FFFFFF" w:val="clear"/>
        </w:rPr>
        <w:t>CONTRATO DE PRESTAÇÃO DE SERVIÇOS</w:t>
      </w:r>
      <w:r>
        <w:rPr>
          <w:sz w:val="24"/>
          <w:szCs w:val="24"/>
          <w:shd w:fill="FFFFFF" w:val="clear"/>
        </w:rPr>
        <w:t>, com sujeição à Lei Federal nº. 8.666, de 21 de junho de 1993, e suas alterações, mediante as cláusulas e condições seguintes:</w:t>
      </w:r>
    </w:p>
    <w:p>
      <w:pPr>
        <w:pStyle w:val="Normal"/>
        <w:spacing w:lineRule="auto" w:line="276"/>
        <w:jc w:val="both"/>
        <w:rPr>
          <w:sz w:val="24"/>
          <w:szCs w:val="24"/>
          <w:highlight w:val="none"/>
          <w:shd w:fill="FFFFFF" w:val="clear"/>
        </w:rPr>
      </w:pPr>
      <w:r>
        <w:rPr>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Primeira – DO OBJETO</w:t>
      </w:r>
    </w:p>
    <w:p>
      <w:pPr>
        <w:pStyle w:val="Normal"/>
        <w:spacing w:lineRule="auto" w:line="276"/>
        <w:jc w:val="both"/>
        <w:rPr>
          <w:highlight w:val="none"/>
          <w:shd w:fill="FFFFFF" w:val="clear"/>
        </w:rPr>
      </w:pPr>
      <w:r>
        <w:rPr>
          <w:rFonts w:cs="Verdana"/>
          <w:sz w:val="24"/>
          <w:szCs w:val="24"/>
          <w:shd w:fill="FFFFFF" w:val="clear"/>
        </w:rPr>
        <w:t>Constitui objeto do presente pacto a contratação de empresa de confecção de vestuário, para o fornecimento de uniformes para uso dos servidores públicos efetivos e comissionados deste órgão, conforme ANEXO VI – Termo de Referência, do Edital de Licitação nº. 03/2022 – Tomada de Preços nº. 03/2022, integrante deste edital, mediante condições estabelecidas na Lei Federal nº. 8.666/93 de 21 de junho de 1993 e suas alterações, com consultoria, assistência e atualização dos, referentes às obrigações estabelecidas pela legislação relacionada, pelo período de 12 (doze) meses, para a Câmara Municipal de Registro.</w:t>
      </w:r>
    </w:p>
    <w:p>
      <w:pPr>
        <w:pStyle w:val="Normal"/>
        <w:spacing w:lineRule="auto" w:line="276"/>
        <w:jc w:val="both"/>
        <w:rPr>
          <w:highlight w:val="none"/>
          <w:shd w:fill="FFFFFF" w:val="clear"/>
        </w:rPr>
      </w:pPr>
      <w:r>
        <w:rPr>
          <w:shd w:fill="FFFFFF" w:val="clear"/>
        </w:rPr>
      </w:r>
    </w:p>
    <w:p>
      <w:pPr>
        <w:pStyle w:val="Normal"/>
        <w:jc w:val="both"/>
        <w:rPr>
          <w:b/>
          <w:b/>
          <w:bCs/>
          <w:sz w:val="24"/>
          <w:szCs w:val="24"/>
          <w:highlight w:val="none"/>
          <w:shd w:fill="FFFFFF" w:val="clear"/>
        </w:rPr>
      </w:pPr>
      <w:r>
        <w:rPr>
          <w:b/>
          <w:bCs/>
          <w:sz w:val="24"/>
          <w:szCs w:val="24"/>
          <w:shd w:fill="FFFFFF" w:val="clear"/>
        </w:rPr>
      </w:r>
    </w:p>
    <w:p>
      <w:pPr>
        <w:pStyle w:val="Normal"/>
        <w:jc w:val="both"/>
        <w:rPr/>
      </w:pPr>
      <w:r>
        <w:rPr>
          <w:b/>
          <w:bCs/>
          <w:sz w:val="24"/>
          <w:szCs w:val="24"/>
        </w:rPr>
        <w:t>Cláusula Segunda – DO LOCAL DA EXECUÇÃO DOS SERVIÇOS</w:t>
      </w:r>
    </w:p>
    <w:p>
      <w:pPr>
        <w:pStyle w:val="Normal"/>
        <w:spacing w:lineRule="auto" w:line="276"/>
        <w:jc w:val="both"/>
        <w:rPr>
          <w:b w:val="false"/>
          <w:b w:val="false"/>
          <w:bCs w:val="false"/>
        </w:rPr>
      </w:pPr>
      <w:r>
        <w:rPr>
          <w:b w:val="false"/>
          <w:bCs w:val="false"/>
          <w:sz w:val="24"/>
          <w:szCs w:val="24"/>
          <w:shd w:fill="FFFFFF" w:val="clear"/>
        </w:rPr>
        <w:t>Os serviços serão entregues nas dependências da Câmara Municipal de Registro, conforme solicitação da Secretaria Administrativa e nas condições constantes no Edital de Licitação nº. 03/2022 (ANEXO VI – Termo de Referência). E o prazo de prestação dos serviços será contado a partir do recebimento da Ordem de Início de Execução dos Serviços, expedida pela Secretaria Administrativa da Câmara Municipal de Registro.</w:t>
      </w:r>
    </w:p>
    <w:p>
      <w:pPr>
        <w:pStyle w:val="Normal"/>
        <w:spacing w:lineRule="auto" w:line="276"/>
        <w:jc w:val="both"/>
        <w:rPr>
          <w:highlight w:val="none"/>
          <w:shd w:fill="FFFFFF" w:val="clear"/>
        </w:rPr>
      </w:pPr>
      <w:r>
        <w:rPr>
          <w:shd w:fill="FFFFFF" w:val="clear"/>
        </w:rPr>
      </w:r>
    </w:p>
    <w:p>
      <w:pPr>
        <w:pStyle w:val="Normal"/>
        <w:spacing w:lineRule="auto" w:line="276"/>
        <w:jc w:val="both"/>
        <w:rPr>
          <w:highlight w:val="none"/>
          <w:shd w:fill="FFFFFF" w:val="clear"/>
        </w:rPr>
      </w:pPr>
      <w:r>
        <w:rPr>
          <w:b/>
          <w:bCs/>
          <w:sz w:val="24"/>
          <w:szCs w:val="24"/>
          <w:shd w:fill="FFFFFF" w:val="clear"/>
        </w:rPr>
        <w:t>Cláusula Terceira – DO VALOR</w:t>
      </w:r>
    </w:p>
    <w:p>
      <w:pPr>
        <w:pStyle w:val="Normal"/>
        <w:jc w:val="both"/>
        <w:rPr/>
      </w:pPr>
      <w:r>
        <w:rPr>
          <w:bCs/>
          <w:sz w:val="24"/>
          <w:szCs w:val="24"/>
        </w:rPr>
        <w:t xml:space="preserve">O valor total máximo da execução do serviço ora contratado é de R$ 43.659,00 (quarenta e três mil, seiscentos e cinquenta e nove reais), fixo e irreajustável. A </w:t>
      </w:r>
      <w:r>
        <w:rPr>
          <w:b/>
          <w:bCs/>
          <w:sz w:val="24"/>
          <w:szCs w:val="24"/>
        </w:rPr>
        <w:t>CONTRATADA</w:t>
      </w:r>
      <w:r>
        <w:rPr>
          <w:bCs/>
          <w:sz w:val="24"/>
          <w:szCs w:val="24"/>
        </w:rPr>
        <w:t xml:space="preserve"> fica obrigada a aceitar o pagamento de valor total pelos serviços menor ou igual ao indicado nesta Cláusula Terceira, e </w:t>
      </w:r>
      <w:r>
        <w:rPr>
          <w:sz w:val="24"/>
          <w:szCs w:val="24"/>
        </w:rPr>
        <w:t xml:space="preserve">constante da proposta vencedora da </w:t>
      </w:r>
      <w:r>
        <w:rPr>
          <w:b/>
          <w:sz w:val="24"/>
          <w:szCs w:val="24"/>
          <w:u w:val="single"/>
        </w:rPr>
        <w:t>Licitação nº. 03/2022</w:t>
      </w:r>
      <w:r>
        <w:rPr>
          <w:sz w:val="24"/>
          <w:szCs w:val="24"/>
        </w:rPr>
        <w:t xml:space="preserve">, </w:t>
      </w:r>
      <w:r>
        <w:rPr>
          <w:b/>
          <w:bCs/>
          <w:sz w:val="24"/>
          <w:szCs w:val="24"/>
          <w:u w:val="single"/>
        </w:rPr>
        <w:t>Tomada de Preços</w:t>
      </w:r>
      <w:r>
        <w:rPr>
          <w:b/>
          <w:sz w:val="24"/>
          <w:szCs w:val="24"/>
          <w:u w:val="single"/>
        </w:rPr>
        <w:t xml:space="preserve"> nº. 03/2022</w:t>
      </w:r>
      <w:r>
        <w:rPr>
          <w:sz w:val="24"/>
          <w:szCs w:val="24"/>
        </w:rPr>
        <w:t xml:space="preserve">, aceito pela </w:t>
      </w:r>
      <w:r>
        <w:rPr>
          <w:b/>
          <w:bCs/>
          <w:sz w:val="24"/>
          <w:szCs w:val="24"/>
        </w:rPr>
        <w:t>CONTRATADA</w:t>
      </w:r>
      <w:r>
        <w:rPr>
          <w:sz w:val="24"/>
          <w:szCs w:val="24"/>
        </w:rPr>
        <w:t>, entendido este como preço justo e suficiente para a total entrega do objeto.</w:t>
      </w:r>
      <w:r>
        <w:rPr>
          <w:bCs/>
          <w:sz w:val="24"/>
          <w:szCs w:val="24"/>
        </w:rPr>
        <w:t xml:space="preserve"> </w:t>
      </w:r>
    </w:p>
    <w:p>
      <w:pPr>
        <w:pStyle w:val="Normal"/>
        <w:jc w:val="both"/>
        <w:rPr>
          <w:highlight w:val="none"/>
          <w:shd w:fill="FFFFFF" w:val="clear"/>
        </w:rPr>
      </w:pPr>
      <w:r>
        <w:rPr>
          <w:b/>
          <w:bCs/>
          <w:sz w:val="24"/>
          <w:szCs w:val="24"/>
          <w:shd w:fill="FFFFFF" w:val="clear"/>
        </w:rPr>
        <w:t>Parágrafo Único –</w:t>
      </w:r>
      <w:r>
        <w:rPr>
          <w:bCs/>
          <w:sz w:val="24"/>
          <w:szCs w:val="24"/>
          <w:shd w:fill="FFFFFF" w:val="clear"/>
        </w:rPr>
        <w:t xml:space="preserve"> O preço referido no </w:t>
      </w:r>
      <w:r>
        <w:rPr>
          <w:bCs/>
          <w:i/>
          <w:sz w:val="24"/>
          <w:szCs w:val="24"/>
          <w:shd w:fill="FFFFFF" w:val="clear"/>
        </w:rPr>
        <w:t xml:space="preserve">caput, </w:t>
      </w:r>
      <w:r>
        <w:rPr>
          <w:bCs/>
          <w:sz w:val="24"/>
          <w:szCs w:val="24"/>
          <w:shd w:fill="FFFFFF" w:val="clear"/>
        </w:rPr>
        <w:t xml:space="preserve">além da mão de obra, materiais e todos os equipamentos necessários à execução dos serviços, bem como todas as despesas com transportes, seguros, equipamentos de segurança, impostos e/ou taxas e com outras pertinentes correrão por conta da </w:t>
      </w:r>
      <w:r>
        <w:rPr>
          <w:b/>
          <w:bCs/>
          <w:sz w:val="24"/>
          <w:szCs w:val="24"/>
          <w:shd w:fill="FFFFFF" w:val="clear"/>
        </w:rPr>
        <w:t>CONTRATADA</w:t>
      </w:r>
      <w:r>
        <w:rPr>
          <w:bCs/>
          <w:sz w:val="24"/>
          <w:szCs w:val="24"/>
          <w:shd w:fill="FFFFFF" w:val="clear"/>
        </w:rPr>
        <w:t xml:space="preserve">, que responderá pela realização das mesmas independentemente da manifestação do preposto da </w:t>
      </w:r>
      <w:r>
        <w:rPr>
          <w:b/>
          <w:bCs/>
          <w:sz w:val="24"/>
          <w:szCs w:val="24"/>
          <w:shd w:fill="FFFFFF" w:val="clear"/>
        </w:rPr>
        <w:t>CONTRATANTE</w:t>
      </w:r>
      <w:r>
        <w:rPr>
          <w:bCs/>
          <w:sz w:val="24"/>
          <w:szCs w:val="24"/>
          <w:shd w:fill="FFFFFF" w:val="clear"/>
        </w:rPr>
        <w:t>, sendo condição obrigatória para a realização dos respectivos pagamentos.</w:t>
      </w:r>
    </w:p>
    <w:p>
      <w:pPr>
        <w:pStyle w:val="Normal"/>
        <w:spacing w:lineRule="auto" w:line="276"/>
        <w:jc w:val="both"/>
        <w:rPr>
          <w:bCs/>
          <w:sz w:val="24"/>
          <w:szCs w:val="24"/>
          <w:highlight w:val="none"/>
          <w:shd w:fill="FFFFFF" w:val="clear"/>
        </w:rPr>
      </w:pPr>
      <w:r>
        <w:rPr>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Quarta – PAGAMENTO E PRAÇA DE PAGAMENTO</w:t>
      </w:r>
    </w:p>
    <w:p>
      <w:pPr>
        <w:pStyle w:val="Normal"/>
        <w:jc w:val="both"/>
        <w:rPr/>
      </w:pPr>
      <w:r>
        <w:rPr>
          <w:bCs/>
          <w:sz w:val="24"/>
          <w:szCs w:val="24"/>
        </w:rPr>
        <w:t>O pagamento será efetuado na Secretaria Administrativa, até o valor total do contrato, conforme quantidade da solicitação de itens do ANEXO VI – Termo de Referência, no prazo de 05 (cinco) dias úteis após a entrega do objeto, mediante autorização do Fiscal de Contrato designado, e após apresentação da nota fiscal dos serviços prestados à Secretaria Administrativa da Câmara Municipal de Registro.</w:t>
      </w:r>
    </w:p>
    <w:p>
      <w:pPr>
        <w:pStyle w:val="Normal"/>
        <w:spacing w:lineRule="auto" w:line="276"/>
        <w:jc w:val="both"/>
        <w:rPr>
          <w:highlight w:val="none"/>
          <w:shd w:fill="FFFFFF" w:val="clear"/>
        </w:rPr>
      </w:pPr>
      <w:r>
        <w:rPr>
          <w:shd w:fill="FFFFFF" w:val="clear"/>
        </w:rPr>
      </w:r>
    </w:p>
    <w:p>
      <w:pPr>
        <w:pStyle w:val="Normal"/>
        <w:spacing w:lineRule="auto" w:line="276"/>
        <w:jc w:val="both"/>
        <w:rPr>
          <w:highlight w:val="none"/>
          <w:shd w:fill="FFFFFF" w:val="clear"/>
        </w:rPr>
      </w:pPr>
      <w:r>
        <w:rPr>
          <w:b/>
          <w:bCs/>
          <w:sz w:val="24"/>
          <w:szCs w:val="24"/>
          <w:shd w:fill="FFFFFF" w:val="clear"/>
        </w:rPr>
        <w:t>Cláusula Quinta – DO RECURSO FINANCEIRO</w:t>
      </w:r>
    </w:p>
    <w:p>
      <w:pPr>
        <w:pStyle w:val="Normal"/>
        <w:jc w:val="both"/>
        <w:rPr>
          <w:b w:val="false"/>
          <w:b w:val="false"/>
          <w:bCs w:val="false"/>
          <w:sz w:val="24"/>
          <w:szCs w:val="24"/>
          <w:highlight w:val="none"/>
          <w:shd w:fill="FFFFFF" w:val="clear"/>
        </w:rPr>
      </w:pPr>
      <w:r>
        <w:rPr>
          <w:b w:val="false"/>
          <w:bCs w:val="false"/>
          <w:color w:val="000000"/>
          <w:sz w:val="24"/>
          <w:szCs w:val="24"/>
          <w:shd w:fill="FFFFFF" w:val="clear"/>
        </w:rPr>
        <w:t xml:space="preserve">As despesas para esta contratação correrão por conta da previsão orçamentária: Or: </w:t>
      </w:r>
      <w:bookmarkStart w:id="0" w:name="_Hlk960652191"/>
      <w:r>
        <w:rPr>
          <w:b w:val="false"/>
          <w:bCs w:val="false"/>
          <w:color w:val="000000"/>
          <w:sz w:val="24"/>
          <w:szCs w:val="24"/>
          <w:shd w:fill="FFFFFF" w:val="clear"/>
        </w:rPr>
        <w:t xml:space="preserve">01.01.00.01.031.0001.2002 – Manutenção das Atividades – Serviços Legislativos / 3.3.90.39 – Outros Serviços de Terceiros – Pessoa Jurídica (Ficha </w:t>
      </w:r>
      <w:bookmarkEnd w:id="0"/>
      <w:r>
        <w:rPr>
          <w:b w:val="false"/>
          <w:bCs w:val="false"/>
          <w:color w:val="000000"/>
          <w:sz w:val="24"/>
          <w:szCs w:val="24"/>
          <w:shd w:fill="FFFFFF" w:val="clear"/>
        </w:rPr>
        <w:t>24).</w:t>
      </w:r>
    </w:p>
    <w:p>
      <w:pPr>
        <w:pStyle w:val="Normal"/>
        <w:jc w:val="both"/>
        <w:rPr>
          <w:highlight w:val="none"/>
          <w:shd w:fill="FFFFFF" w:val="clear"/>
        </w:rPr>
      </w:pPr>
      <w:r>
        <w:rPr>
          <w:shd w:fill="FFFFFF" w:val="clear"/>
        </w:rPr>
      </w:r>
    </w:p>
    <w:p>
      <w:pPr>
        <w:pStyle w:val="Normal"/>
        <w:jc w:val="both"/>
        <w:rPr>
          <w:highlight w:val="none"/>
          <w:shd w:fill="FFFFFF" w:val="clear"/>
        </w:rPr>
      </w:pPr>
      <w:r>
        <w:rPr>
          <w:b/>
          <w:bCs/>
          <w:sz w:val="24"/>
          <w:szCs w:val="24"/>
          <w:shd w:fill="FFFFFF" w:val="clear"/>
        </w:rPr>
        <w:t>Cláusula Sexta – DO PRAZO CONTRATUAL</w:t>
      </w:r>
    </w:p>
    <w:p>
      <w:pPr>
        <w:pStyle w:val="Normal"/>
        <w:jc w:val="both"/>
        <w:rPr>
          <w:highlight w:val="none"/>
          <w:shd w:fill="FFFFFF" w:val="clear"/>
        </w:rPr>
      </w:pPr>
      <w:r>
        <w:rPr>
          <w:b w:val="false"/>
          <w:bCs w:val="false"/>
          <w:sz w:val="24"/>
          <w:szCs w:val="24"/>
          <w:shd w:fill="FFFFFF" w:val="clear"/>
        </w:rPr>
        <w:t>O presente Contrato terá vigência enquanto houver saldo do Objeto contratado, ou até que se decorra o prazo de 12 (doze) meses, a serem contados da data do recebimento da ordem de início de execução dos serviços, a ser expedida pela Secretaria Administrativa da Câmara Municipal de Registro.</w:t>
      </w:r>
    </w:p>
    <w:p>
      <w:pPr>
        <w:pStyle w:val="Normal"/>
        <w:jc w:val="both"/>
        <w:rPr>
          <w:b w:val="false"/>
          <w:b w:val="false"/>
          <w:bCs w:val="false"/>
          <w:sz w:val="24"/>
          <w:szCs w:val="24"/>
          <w:highlight w:val="none"/>
          <w:shd w:fill="FFFFFF" w:val="clear"/>
        </w:rPr>
      </w:pPr>
      <w:r>
        <w:rPr>
          <w:b w:val="false"/>
          <w:bCs w:val="false"/>
          <w:sz w:val="24"/>
          <w:szCs w:val="24"/>
          <w:shd w:fill="FFFFFF" w:val="clear"/>
        </w:rPr>
      </w:r>
    </w:p>
    <w:p>
      <w:pPr>
        <w:pStyle w:val="Normal"/>
        <w:jc w:val="both"/>
        <w:rPr>
          <w:highlight w:val="none"/>
          <w:shd w:fill="FFFFFF" w:val="clear"/>
        </w:rPr>
      </w:pPr>
      <w:r>
        <w:rPr>
          <w:b/>
          <w:bCs/>
          <w:sz w:val="24"/>
          <w:szCs w:val="24"/>
          <w:shd w:fill="FFFFFF" w:val="clear"/>
        </w:rPr>
        <w:t>Cláusula Sétima – DOS PRAZOS PARA EXECUÇÃO DOS SERVIÇOS</w:t>
      </w:r>
    </w:p>
    <w:p>
      <w:pPr>
        <w:pStyle w:val="Normal"/>
        <w:jc w:val="both"/>
        <w:rPr>
          <w:highlight w:val="none"/>
          <w:shd w:fill="FFFFFF" w:val="clear"/>
        </w:rPr>
      </w:pPr>
      <w:r>
        <w:rPr>
          <w:bCs/>
          <w:sz w:val="24"/>
          <w:szCs w:val="24"/>
          <w:shd w:fill="FFFFFF" w:val="clear"/>
        </w:rPr>
        <w:t>No prazo de 05 (cinco) dias úteis após o recebimento da Ordem de Início de Execução dos Serviços, a Contratada iniciará a prova de grade de tamanho dos uniformes, a ser realizada na Câmara Municipal de Registro, durante o horário de funcionamento deste órgão, e serão agendados com a Contratante, sendo todas as custas desta etapa por conta da Contratada.</w:t>
      </w:r>
    </w:p>
    <w:p>
      <w:pPr>
        <w:pStyle w:val="Normal"/>
        <w:jc w:val="both"/>
        <w:rPr>
          <w:highlight w:val="none"/>
          <w:shd w:fill="FFFFFF" w:val="clear"/>
        </w:rPr>
      </w:pPr>
      <w:r>
        <w:rPr>
          <w:shd w:fill="FFFFFF" w:val="clear"/>
        </w:rPr>
      </w:r>
    </w:p>
    <w:p>
      <w:pPr>
        <w:pStyle w:val="Normal"/>
        <w:jc w:val="both"/>
        <w:rPr>
          <w:highlight w:val="none"/>
          <w:shd w:fill="FFFFFF" w:val="clear"/>
        </w:rPr>
      </w:pPr>
      <w:r>
        <w:rPr>
          <w:bCs/>
          <w:sz w:val="24"/>
          <w:szCs w:val="24"/>
          <w:shd w:fill="FFFFFF" w:val="clear"/>
        </w:rPr>
        <w:t>7.1. - O prazo máximo para realizar integralmente a prova de grade será de 10 (dez) dias úteis, após esta etapa, a Câmara Municipal de Registro encaminhará à Contratada o pedido conforme servidor, item (modelo), numeração e quantitativo.</w:t>
      </w:r>
    </w:p>
    <w:p>
      <w:pPr>
        <w:pStyle w:val="Normal"/>
        <w:jc w:val="both"/>
        <w:rPr>
          <w:highlight w:val="none"/>
          <w:shd w:fill="FFFFFF" w:val="clear"/>
        </w:rPr>
      </w:pPr>
      <w:r>
        <w:rPr>
          <w:shd w:fill="FFFFFF" w:val="clear"/>
        </w:rPr>
      </w:r>
    </w:p>
    <w:p>
      <w:pPr>
        <w:pStyle w:val="Normal"/>
        <w:jc w:val="both"/>
        <w:rPr>
          <w:highlight w:val="none"/>
          <w:shd w:fill="FFFFFF" w:val="clear"/>
        </w:rPr>
      </w:pPr>
      <w:r>
        <w:rPr>
          <w:bCs/>
          <w:sz w:val="24"/>
          <w:szCs w:val="24"/>
          <w:shd w:fill="FFFFFF" w:val="clear"/>
        </w:rPr>
        <w:t>7.2. - Formalizado o pedido, a contratada terá um prazo de 45 (quarenta e cinco) dias corridos para proceder à entrega dos itens solicitados, em embalagens individualizadas por servidor, contendo o respectivo nome, que estará indicado no pedido efetuado.</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b/>
          <w:bCs/>
          <w:sz w:val="24"/>
          <w:szCs w:val="24"/>
          <w:shd w:fill="FFFFFF" w:val="clear"/>
        </w:rPr>
        <w:t>Cláusula Oitava – DO RECEBIMENTO DO OBJETO</w:t>
      </w:r>
    </w:p>
    <w:p>
      <w:pPr>
        <w:pStyle w:val="Normal"/>
        <w:jc w:val="both"/>
        <w:rPr>
          <w:highlight w:val="none"/>
          <w:shd w:fill="FFFFFF" w:val="clear"/>
        </w:rPr>
      </w:pPr>
      <w:r>
        <w:rPr>
          <w:bCs/>
          <w:sz w:val="24"/>
          <w:szCs w:val="24"/>
          <w:shd w:fill="FFFFFF" w:val="clear"/>
        </w:rPr>
        <w:t>O objeto do presente contrato se estiver de acordo com as especificações do edital, será recebido:</w:t>
      </w:r>
    </w:p>
    <w:p>
      <w:pPr>
        <w:pStyle w:val="Normal"/>
        <w:jc w:val="both"/>
        <w:rPr>
          <w:bCs/>
          <w:sz w:val="24"/>
          <w:szCs w:val="24"/>
          <w:highlight w:val="none"/>
          <w:shd w:fill="FFFFFF" w:val="clear"/>
        </w:rPr>
      </w:pPr>
      <w:r>
        <w:rPr>
          <w:bCs/>
          <w:sz w:val="24"/>
          <w:szCs w:val="24"/>
          <w:shd w:fill="FFFFFF" w:val="clear"/>
        </w:rPr>
      </w:r>
    </w:p>
    <w:p>
      <w:pPr>
        <w:pStyle w:val="Normal"/>
        <w:ind w:left="426" w:right="0" w:hanging="0"/>
        <w:jc w:val="both"/>
        <w:rPr>
          <w:highlight w:val="none"/>
          <w:shd w:fill="FFFFFF" w:val="clear"/>
        </w:rPr>
      </w:pPr>
      <w:r>
        <w:rPr>
          <w:bCs/>
          <w:sz w:val="24"/>
          <w:szCs w:val="24"/>
          <w:shd w:fill="FFFFFF" w:val="clear"/>
        </w:rPr>
        <w:t>a)</w:t>
        <w:tab/>
        <w:t xml:space="preserve">provisoriamente, para efeito de posterior verificação de conformidade das execuções dos serviços com a especificação; e </w:t>
      </w:r>
    </w:p>
    <w:p>
      <w:pPr>
        <w:pStyle w:val="Normal"/>
        <w:ind w:left="426" w:right="0" w:hanging="0"/>
        <w:jc w:val="both"/>
        <w:rPr>
          <w:bCs/>
          <w:sz w:val="24"/>
          <w:szCs w:val="24"/>
          <w:highlight w:val="none"/>
          <w:shd w:fill="FFFFFF" w:val="clear"/>
        </w:rPr>
      </w:pPr>
      <w:r>
        <w:rPr>
          <w:bCs/>
          <w:sz w:val="24"/>
          <w:szCs w:val="24"/>
          <w:shd w:fill="FFFFFF" w:val="clear"/>
        </w:rPr>
      </w:r>
    </w:p>
    <w:p>
      <w:pPr>
        <w:pStyle w:val="Normal"/>
        <w:ind w:left="426" w:right="0" w:hanging="0"/>
        <w:jc w:val="both"/>
        <w:rPr>
          <w:highlight w:val="none"/>
          <w:shd w:fill="FFFFFF" w:val="clear"/>
        </w:rPr>
      </w:pPr>
      <w:r>
        <w:rPr>
          <w:bCs/>
          <w:sz w:val="24"/>
          <w:szCs w:val="24"/>
          <w:shd w:fill="FFFFFF" w:val="clear"/>
        </w:rPr>
        <w:t>b)</w:t>
        <w:tab/>
        <w:t>definitivamente, após verificação das execuções dos serviços e consequente aceitação, conforme cláusulas seguintes:</w:t>
      </w:r>
    </w:p>
    <w:p>
      <w:pPr>
        <w:pStyle w:val="Normal"/>
        <w:jc w:val="both"/>
        <w:rPr>
          <w:b/>
          <w:b/>
          <w:bCs/>
          <w:sz w:val="24"/>
          <w:szCs w:val="24"/>
          <w:highlight w:val="none"/>
          <w:shd w:fill="FFFFFF" w:val="clear"/>
        </w:rPr>
      </w:pPr>
      <w:r>
        <w:rPr>
          <w:b/>
          <w:bCs/>
          <w:sz w:val="24"/>
          <w:szCs w:val="24"/>
          <w:shd w:fill="FFFFFF" w:val="clear"/>
        </w:rPr>
      </w:r>
    </w:p>
    <w:p>
      <w:pPr>
        <w:pStyle w:val="Normal"/>
        <w:jc w:val="both"/>
        <w:rPr>
          <w:highlight w:val="none"/>
          <w:shd w:fill="FFFFFF" w:val="clear"/>
        </w:rPr>
      </w:pPr>
      <w:r>
        <w:rPr>
          <w:b/>
          <w:bCs/>
          <w:sz w:val="24"/>
          <w:szCs w:val="24"/>
          <w:shd w:fill="FFFFFF" w:val="clear"/>
        </w:rPr>
        <w:t>Cláusula Nona – DAS OBRIGAÇÕES DA CONTRATADA</w:t>
      </w:r>
    </w:p>
    <w:p>
      <w:pPr>
        <w:pStyle w:val="Normal"/>
        <w:spacing w:lineRule="auto" w:line="276"/>
        <w:jc w:val="both"/>
        <w:rPr/>
      </w:pPr>
      <w:r>
        <w:rPr>
          <w:sz w:val="24"/>
          <w:szCs w:val="24"/>
        </w:rPr>
        <w:t xml:space="preserve">Constituem obrigações da </w:t>
      </w:r>
      <w:r>
        <w:rPr>
          <w:b/>
          <w:bCs/>
          <w:sz w:val="24"/>
          <w:szCs w:val="24"/>
        </w:rPr>
        <w:t>CONTRATADA</w:t>
      </w:r>
      <w:r>
        <w:rPr>
          <w:sz w:val="24"/>
          <w:szCs w:val="24"/>
        </w:rPr>
        <w:t>:</w:t>
      </w:r>
    </w:p>
    <w:p>
      <w:pPr>
        <w:pStyle w:val="Normal"/>
        <w:spacing w:lineRule="auto" w:line="276"/>
        <w:ind w:left="709" w:hanging="0"/>
        <w:jc w:val="both"/>
        <w:rPr/>
      </w:pPr>
      <w:r>
        <w:rPr>
          <w:sz w:val="24"/>
          <w:szCs w:val="24"/>
        </w:rPr>
        <w:t>a) entregar os produtos de acordo com as especificações da proposta;</w:t>
      </w:r>
    </w:p>
    <w:p>
      <w:pPr>
        <w:pStyle w:val="Normal"/>
        <w:spacing w:lineRule="auto" w:line="276"/>
        <w:ind w:left="709" w:hanging="0"/>
        <w:jc w:val="both"/>
        <w:rPr/>
      </w:pPr>
      <w:r>
        <w:rPr>
          <w:sz w:val="24"/>
          <w:szCs w:val="24"/>
        </w:rPr>
        <w:t>b) manter, durante toda a execução do contrato, cadastro atualizado de todas as condições jurídicas e fiscais exigidas na contratação;</w:t>
      </w:r>
    </w:p>
    <w:p>
      <w:pPr>
        <w:pStyle w:val="Normal"/>
        <w:spacing w:lineRule="auto" w:line="276"/>
        <w:ind w:left="709" w:hanging="0"/>
        <w:jc w:val="both"/>
        <w:rPr/>
      </w:pPr>
      <w:r>
        <w:rPr>
          <w:sz w:val="24"/>
          <w:szCs w:val="24"/>
        </w:rPr>
        <w:t>c) apresentar, durante a execução do contrato, se solicitada, documentos que comprovem estarem cumprindo a legislação em vigor quanto às obrigações assumidas no presente contrato, em especial, encargos sociais, trabalhistas, previdenciários, tributários, fiscais e comerciais;</w:t>
      </w:r>
    </w:p>
    <w:p>
      <w:pPr>
        <w:pStyle w:val="Normal"/>
        <w:spacing w:lineRule="auto" w:line="276"/>
        <w:ind w:left="709" w:hanging="0"/>
        <w:jc w:val="both"/>
        <w:rPr/>
      </w:pPr>
      <w:r>
        <w:rPr>
          <w:sz w:val="24"/>
          <w:szCs w:val="24"/>
        </w:rPr>
        <w:t>d) assumir inteira responsabilidade pelas obrigações fiscais decorrentes da execução do presente contrato;</w:t>
      </w:r>
    </w:p>
    <w:p>
      <w:pPr>
        <w:pStyle w:val="Normal"/>
        <w:spacing w:lineRule="auto" w:line="276"/>
        <w:ind w:left="709" w:hanging="0"/>
        <w:jc w:val="both"/>
        <w:rPr/>
      </w:pPr>
      <w:r>
        <w:rPr>
          <w:sz w:val="24"/>
          <w:szCs w:val="24"/>
        </w:rPr>
        <w:t>e) prestar as informações e os esclarecimentos que venham a ser solicitados pela Câmara Municipal de Registro;</w:t>
      </w:r>
    </w:p>
    <w:p>
      <w:pPr>
        <w:pStyle w:val="Normal"/>
        <w:spacing w:lineRule="auto" w:line="276"/>
        <w:ind w:left="709" w:hanging="0"/>
        <w:jc w:val="both"/>
        <w:rPr/>
      </w:pPr>
      <w:r>
        <w:rPr>
          <w:sz w:val="24"/>
          <w:szCs w:val="24"/>
        </w:rPr>
        <w:t>f) reparar ou corrigir, às suas expensas, no todo ou em parte, os serviços em que se verificarem vícios, defeitos ou incorreções resultantes da execução, desde que comprovado não haver culpa por parte da CONTRATANTE ou de seus funcionários e/ou colaboradores;</w:t>
      </w:r>
    </w:p>
    <w:p>
      <w:pPr>
        <w:pStyle w:val="Normal"/>
        <w:spacing w:lineRule="auto" w:line="276"/>
        <w:ind w:left="709" w:hanging="0"/>
        <w:jc w:val="both"/>
        <w:rPr/>
      </w:pPr>
      <w:r>
        <w:rPr>
          <w:sz w:val="24"/>
          <w:szCs w:val="24"/>
        </w:rPr>
        <w:t>g) responder, diretamente, por quaisquer perdas, danos ou prejuízos que vier a causar à CONTRATANTE ou a terceiros, decorrentes de sua ação ou omissão, dolosa ou culposa, na execução deste Contrato, independentemente de outras cominações contratuais ou legais a que estiver sujeita;</w:t>
      </w:r>
    </w:p>
    <w:p>
      <w:pPr>
        <w:pStyle w:val="Normal"/>
        <w:spacing w:lineRule="auto" w:line="276"/>
        <w:ind w:left="709" w:hanging="0"/>
        <w:jc w:val="both"/>
        <w:rPr>
          <w:highlight w:val="none"/>
          <w:shd w:fill="FFFFFF" w:val="clear"/>
        </w:rPr>
      </w:pPr>
      <w:r>
        <w:rPr>
          <w:b w:val="false"/>
          <w:bCs w:val="false"/>
          <w:sz w:val="24"/>
          <w:szCs w:val="24"/>
          <w:shd w:fill="FFFFFF" w:val="clear"/>
        </w:rPr>
        <w:t>h) responsabilizar-se por todos e quaisquer ônus e encargos decorrentes da Legislação Fiscal (Federal, Estadual e Municipal) e da Legislação Social, Previdenciária, Trabalhista e Comercial, sendo certo que os empregados da CONTRATADA não terão vínculo empregatício com a CONTRATANTE.</w:t>
      </w:r>
    </w:p>
    <w:p>
      <w:pPr>
        <w:pStyle w:val="Normal"/>
        <w:ind w:left="567" w:right="0" w:hanging="0"/>
        <w:jc w:val="both"/>
        <w:rPr>
          <w:b/>
          <w:b/>
          <w:bCs/>
          <w:sz w:val="24"/>
          <w:szCs w:val="24"/>
          <w:highlight w:val="none"/>
          <w:shd w:fill="FFFFFF" w:val="clear"/>
        </w:rPr>
      </w:pPr>
      <w:r>
        <w:rPr>
          <w:b/>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Décima – DAS OBRIGAÇÕES DA CONTRATANTE</w:t>
      </w:r>
    </w:p>
    <w:p>
      <w:pPr>
        <w:pStyle w:val="Normal"/>
        <w:spacing w:lineRule="auto" w:line="276"/>
        <w:jc w:val="both"/>
        <w:rPr/>
      </w:pPr>
      <w:r>
        <w:rPr>
          <w:rFonts w:cs="Verdana"/>
          <w:bCs/>
          <w:sz w:val="24"/>
          <w:szCs w:val="24"/>
          <w:shd w:fill="FFFFFF" w:val="clear"/>
        </w:rPr>
        <w:t xml:space="preserve">São obrigações de exclusiva responsabilidade da </w:t>
      </w:r>
      <w:r>
        <w:rPr>
          <w:rFonts w:cs="Verdana"/>
          <w:b/>
          <w:bCs/>
          <w:sz w:val="24"/>
          <w:szCs w:val="24"/>
          <w:shd w:fill="FFFFFF" w:val="clear"/>
        </w:rPr>
        <w:t>CONTRATANTE</w:t>
      </w:r>
      <w:r>
        <w:rPr>
          <w:rFonts w:cs="Verdana"/>
          <w:bCs/>
          <w:sz w:val="24"/>
          <w:szCs w:val="24"/>
          <w:shd w:fill="FFFFFF" w:val="clear"/>
        </w:rPr>
        <w:t>, verificar a compatibilidade do serviço executado pela C</w:t>
      </w:r>
      <w:r>
        <w:rPr>
          <w:rFonts w:cs="Verdana"/>
          <w:b/>
          <w:bCs/>
          <w:sz w:val="24"/>
          <w:szCs w:val="24"/>
          <w:shd w:fill="FFFFFF" w:val="clear"/>
        </w:rPr>
        <w:t>ONTRATADA</w:t>
      </w:r>
      <w:r>
        <w:rPr>
          <w:rFonts w:cs="Verdana"/>
          <w:bCs/>
          <w:sz w:val="24"/>
          <w:szCs w:val="24"/>
          <w:shd w:fill="FFFFFF" w:val="clear"/>
        </w:rPr>
        <w:t xml:space="preserve">, com o especificado neste Edital, e se considerada pela </w:t>
      </w:r>
      <w:r>
        <w:rPr>
          <w:rFonts w:cs="Verdana"/>
          <w:b/>
          <w:bCs/>
          <w:sz w:val="24"/>
          <w:szCs w:val="24"/>
          <w:shd w:fill="FFFFFF" w:val="clear"/>
        </w:rPr>
        <w:t>CONTRATANTE</w:t>
      </w:r>
      <w:r>
        <w:rPr>
          <w:rFonts w:cs="Verdana"/>
          <w:bCs/>
          <w:sz w:val="24"/>
          <w:szCs w:val="24"/>
          <w:shd w:fill="FFFFFF" w:val="clear"/>
        </w:rPr>
        <w:t xml:space="preserve"> de acordo, pagar pelo objeto desta licitação, conforme as cláusulas que regem a contratação e segundo este Edital de Licitação e seus anexos.</w:t>
      </w:r>
    </w:p>
    <w:p>
      <w:pPr>
        <w:pStyle w:val="Normal"/>
        <w:spacing w:lineRule="auto" w:line="276"/>
        <w:rPr>
          <w:b/>
          <w:b/>
          <w:bCs/>
          <w:sz w:val="24"/>
          <w:szCs w:val="24"/>
          <w:highlight w:val="none"/>
          <w:shd w:fill="FFFFFF" w:val="clear"/>
        </w:rPr>
      </w:pPr>
      <w:r>
        <w:rPr>
          <w:b/>
          <w:bCs/>
          <w:sz w:val="24"/>
          <w:szCs w:val="24"/>
          <w:shd w:fill="FFFFFF" w:val="clear"/>
        </w:rPr>
      </w:r>
    </w:p>
    <w:p>
      <w:pPr>
        <w:pStyle w:val="Normal"/>
        <w:spacing w:lineRule="auto" w:line="276"/>
        <w:rPr>
          <w:b/>
          <w:b/>
          <w:bCs/>
          <w:sz w:val="24"/>
          <w:szCs w:val="24"/>
          <w:highlight w:val="none"/>
          <w:shd w:fill="FFFFFF" w:val="clear"/>
        </w:rPr>
      </w:pPr>
      <w:r>
        <w:rPr>
          <w:b/>
          <w:bCs/>
          <w:sz w:val="24"/>
          <w:szCs w:val="24"/>
          <w:shd w:fill="FFFFFF" w:val="clear"/>
        </w:rPr>
      </w:r>
    </w:p>
    <w:p>
      <w:pPr>
        <w:pStyle w:val="Normal"/>
        <w:spacing w:lineRule="auto" w:line="276"/>
        <w:rPr>
          <w:b/>
          <w:b/>
          <w:bCs/>
          <w:sz w:val="24"/>
          <w:szCs w:val="24"/>
          <w:highlight w:val="none"/>
          <w:shd w:fill="FFFFFF" w:val="clear"/>
        </w:rPr>
      </w:pPr>
      <w:r>
        <w:rPr>
          <w:b/>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Décima Primeira – DA FISCALIZAÇÃO</w:t>
      </w:r>
    </w:p>
    <w:p>
      <w:pPr>
        <w:pStyle w:val="Normal"/>
        <w:jc w:val="both"/>
        <w:rPr>
          <w:highlight w:val="none"/>
          <w:shd w:fill="FFFFFF" w:val="clear"/>
        </w:rPr>
      </w:pPr>
      <w:r>
        <w:rPr>
          <w:bCs/>
          <w:sz w:val="24"/>
          <w:szCs w:val="24"/>
          <w:shd w:fill="FFFFFF" w:val="clear"/>
        </w:rPr>
        <w:t xml:space="preserve">A fiscalização da execução dos trabalhos da </w:t>
      </w:r>
      <w:r>
        <w:rPr>
          <w:b/>
          <w:bCs/>
          <w:sz w:val="24"/>
          <w:szCs w:val="24"/>
          <w:shd w:fill="FFFFFF" w:val="clear"/>
        </w:rPr>
        <w:t>CONTRATADA</w:t>
      </w:r>
      <w:r>
        <w:rPr>
          <w:bCs/>
          <w:sz w:val="24"/>
          <w:szCs w:val="24"/>
          <w:shd w:fill="FFFFFF" w:val="clear"/>
        </w:rPr>
        <w:t xml:space="preserve"> será exercida pela </w:t>
      </w:r>
      <w:r>
        <w:rPr>
          <w:b/>
          <w:bCs/>
          <w:sz w:val="24"/>
          <w:szCs w:val="24"/>
          <w:shd w:fill="FFFFFF" w:val="clear"/>
        </w:rPr>
        <w:t>CONTRATANTE</w:t>
      </w:r>
      <w:r>
        <w:rPr>
          <w:bCs/>
          <w:sz w:val="24"/>
          <w:szCs w:val="24"/>
          <w:shd w:fill="FFFFFF" w:val="clear"/>
        </w:rPr>
        <w:t xml:space="preserve">, através de agente por ela designado, o qual poderá, junto ao Representante da </w:t>
      </w:r>
      <w:r>
        <w:rPr>
          <w:b/>
          <w:bCs/>
          <w:sz w:val="24"/>
          <w:szCs w:val="24"/>
          <w:shd w:fill="FFFFFF" w:val="clear"/>
        </w:rPr>
        <w:t>CONTRATADA</w:t>
      </w:r>
      <w:r>
        <w:rPr>
          <w:bCs/>
          <w:sz w:val="24"/>
          <w:szCs w:val="24"/>
          <w:shd w:fill="FFFFFF" w:val="clear"/>
        </w:rPr>
        <w:t xml:space="preserve">, solicitar a correção de eventuais irregularidades que forem verificadas, as quais se não forem sanadas serão objeto de comunicação oficial à </w:t>
      </w:r>
      <w:r>
        <w:rPr>
          <w:b/>
          <w:bCs/>
          <w:sz w:val="24"/>
          <w:szCs w:val="24"/>
          <w:shd w:fill="FFFFFF" w:val="clear"/>
        </w:rPr>
        <w:t>CONTRATADA</w:t>
      </w:r>
      <w:r>
        <w:rPr>
          <w:bCs/>
          <w:sz w:val="24"/>
          <w:szCs w:val="24"/>
          <w:shd w:fill="FFFFFF" w:val="clear"/>
        </w:rPr>
        <w:t>, para aplicação das penalidades previstas neste Contrato.</w:t>
      </w:r>
    </w:p>
    <w:p>
      <w:pPr>
        <w:pStyle w:val="Normal"/>
        <w:spacing w:lineRule="auto" w:line="276"/>
        <w:jc w:val="both"/>
        <w:rPr>
          <w:b/>
          <w:b/>
          <w:bCs/>
          <w:sz w:val="24"/>
          <w:szCs w:val="24"/>
          <w:highlight w:val="none"/>
          <w:shd w:fill="FFFFFF" w:val="clear"/>
        </w:rPr>
      </w:pPr>
      <w:r>
        <w:rPr>
          <w:b/>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Décima Segunda – DAS PENALIDADES</w:t>
      </w:r>
    </w:p>
    <w:p>
      <w:pPr>
        <w:pStyle w:val="Normal"/>
        <w:spacing w:lineRule="auto" w:line="276"/>
        <w:jc w:val="both"/>
        <w:rPr>
          <w:highlight w:val="none"/>
          <w:shd w:fill="FFFFFF" w:val="clear"/>
        </w:rPr>
      </w:pPr>
      <w:r>
        <w:rPr>
          <w:bCs/>
          <w:sz w:val="24"/>
          <w:szCs w:val="24"/>
          <w:shd w:fill="FFFFFF" w:val="clear"/>
        </w:rPr>
        <w:t>A</w:t>
      </w:r>
      <w:r>
        <w:rPr>
          <w:b/>
          <w:bCs/>
          <w:sz w:val="24"/>
          <w:szCs w:val="24"/>
          <w:shd w:fill="FFFFFF" w:val="clear"/>
        </w:rPr>
        <w:t xml:space="preserve"> CONTRATADA</w:t>
      </w:r>
      <w:r>
        <w:rPr>
          <w:bCs/>
          <w:sz w:val="24"/>
          <w:szCs w:val="24"/>
          <w:shd w:fill="FFFFFF" w:val="clear"/>
        </w:rPr>
        <w:t xml:space="preserve"> estará sujeita, a critério da </w:t>
      </w:r>
      <w:r>
        <w:rPr>
          <w:b/>
          <w:bCs/>
          <w:sz w:val="24"/>
          <w:szCs w:val="24"/>
          <w:shd w:fill="FFFFFF" w:val="clear"/>
        </w:rPr>
        <w:t>CONTRATANTE</w:t>
      </w:r>
      <w:r>
        <w:rPr>
          <w:bCs/>
          <w:sz w:val="24"/>
          <w:szCs w:val="24"/>
          <w:shd w:fill="FFFFFF" w:val="clear"/>
        </w:rPr>
        <w:t xml:space="preserve">, às penalidades administrativas consignadas nos artigos 86, 87 e 88, da Lei nº 8.666/93 </w:t>
      </w:r>
      <w:r>
        <w:rPr>
          <w:sz w:val="24"/>
          <w:szCs w:val="24"/>
          <w:shd w:fill="FFFFFF" w:val="clear"/>
        </w:rPr>
        <w:t>e demais normas do Direito Público</w:t>
      </w:r>
      <w:r>
        <w:rPr>
          <w:bCs/>
          <w:sz w:val="24"/>
          <w:szCs w:val="24"/>
          <w:shd w:fill="FFFFFF" w:val="clear"/>
        </w:rPr>
        <w:t>.</w:t>
      </w:r>
      <w:r>
        <w:rPr>
          <w:sz w:val="24"/>
          <w:szCs w:val="24"/>
          <w:shd w:fill="FFFFFF" w:val="clear"/>
        </w:rPr>
        <w:t xml:space="preserve"> </w:t>
      </w:r>
    </w:p>
    <w:p>
      <w:pPr>
        <w:pStyle w:val="Normal"/>
        <w:spacing w:lineRule="auto" w:line="276"/>
        <w:jc w:val="both"/>
        <w:rPr>
          <w:b/>
          <w:b/>
          <w:bCs/>
          <w:sz w:val="24"/>
          <w:szCs w:val="24"/>
          <w:highlight w:val="none"/>
          <w:shd w:fill="FFFFFF" w:val="clear"/>
        </w:rPr>
      </w:pPr>
      <w:r>
        <w:rPr>
          <w:b/>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Décima Terceira – DA RESCISÃO DO CONTRATO</w:t>
      </w:r>
    </w:p>
    <w:p>
      <w:pPr>
        <w:pStyle w:val="Normal"/>
        <w:spacing w:lineRule="auto" w:line="276"/>
        <w:jc w:val="both"/>
        <w:rPr>
          <w:highlight w:val="none"/>
          <w:shd w:fill="FFFFFF" w:val="clear"/>
        </w:rPr>
      </w:pPr>
      <w:r>
        <w:rPr>
          <w:bCs/>
          <w:sz w:val="24"/>
          <w:szCs w:val="24"/>
          <w:shd w:fill="FFFFFF" w:val="clear"/>
        </w:rPr>
        <w:t xml:space="preserve">O presente contrato poderá ser rescindido, unilateralmente, pela </w:t>
      </w:r>
      <w:r>
        <w:rPr>
          <w:b/>
          <w:bCs/>
          <w:sz w:val="24"/>
          <w:szCs w:val="24"/>
          <w:shd w:fill="FFFFFF" w:val="clear"/>
        </w:rPr>
        <w:t>CONTRATANTE</w:t>
      </w:r>
      <w:r>
        <w:rPr>
          <w:bCs/>
          <w:sz w:val="24"/>
          <w:szCs w:val="24"/>
          <w:shd w:fill="FFFFFF" w:val="clear"/>
        </w:rPr>
        <w:t>, independentemente de aviso ou notificação judicial ou extrajudicial, nas seguintes hipóteses:</w:t>
      </w:r>
    </w:p>
    <w:p>
      <w:pPr>
        <w:pStyle w:val="Normal"/>
        <w:spacing w:lineRule="auto" w:line="276"/>
        <w:jc w:val="both"/>
        <w:rPr>
          <w:highlight w:val="none"/>
          <w:shd w:fill="FFFFFF" w:val="clear"/>
        </w:rPr>
      </w:pPr>
      <w:r>
        <w:rPr>
          <w:bCs/>
          <w:sz w:val="24"/>
          <w:szCs w:val="24"/>
          <w:shd w:fill="FFFFFF" w:val="clear"/>
        </w:rPr>
        <w:t xml:space="preserve">I – Por descumprimento ou cumprimento irregular de quaisquer das cláusulas ou dispositivo do presente contrato pela </w:t>
      </w:r>
      <w:r>
        <w:rPr>
          <w:b/>
          <w:bCs/>
          <w:sz w:val="24"/>
          <w:szCs w:val="24"/>
          <w:shd w:fill="FFFFFF" w:val="clear"/>
        </w:rPr>
        <w:t>CONTRATADA</w:t>
      </w:r>
      <w:r>
        <w:rPr>
          <w:bCs/>
          <w:sz w:val="24"/>
          <w:szCs w:val="24"/>
          <w:shd w:fill="FFFFFF" w:val="clear"/>
        </w:rPr>
        <w:t>;</w:t>
      </w:r>
    </w:p>
    <w:p>
      <w:pPr>
        <w:pStyle w:val="Normal"/>
        <w:spacing w:lineRule="auto" w:line="276"/>
        <w:jc w:val="both"/>
        <w:rPr>
          <w:highlight w:val="none"/>
          <w:shd w:fill="FFFFFF" w:val="clear"/>
        </w:rPr>
      </w:pPr>
      <w:r>
        <w:rPr>
          <w:bCs/>
          <w:sz w:val="24"/>
          <w:szCs w:val="24"/>
          <w:shd w:fill="FFFFFF" w:val="clear"/>
        </w:rPr>
        <w:t xml:space="preserve">II – Pela decretação de falência, pedido de concordata, insolvência, liquidação judicial ou extrajudicial ou suspensão pelas autoridades competentes das atividades da </w:t>
      </w:r>
      <w:r>
        <w:rPr>
          <w:b/>
          <w:bCs/>
          <w:sz w:val="24"/>
          <w:szCs w:val="24"/>
          <w:shd w:fill="FFFFFF" w:val="clear"/>
        </w:rPr>
        <w:t>CONTRATADA;</w:t>
      </w:r>
    </w:p>
    <w:p>
      <w:pPr>
        <w:pStyle w:val="Normal"/>
        <w:spacing w:lineRule="auto" w:line="276"/>
        <w:jc w:val="both"/>
        <w:rPr>
          <w:highlight w:val="none"/>
          <w:shd w:fill="FFFFFF" w:val="clear"/>
        </w:rPr>
      </w:pPr>
      <w:r>
        <w:rPr>
          <w:bCs/>
          <w:sz w:val="24"/>
          <w:szCs w:val="24"/>
          <w:shd w:fill="FFFFFF" w:val="clear"/>
        </w:rPr>
        <w:t>III – Pela dissolução da empresa contratada;</w:t>
      </w:r>
    </w:p>
    <w:p>
      <w:pPr>
        <w:pStyle w:val="Normal"/>
        <w:spacing w:lineRule="auto" w:line="276"/>
        <w:jc w:val="both"/>
        <w:rPr>
          <w:highlight w:val="none"/>
          <w:shd w:fill="FFFFFF" w:val="clear"/>
        </w:rPr>
      </w:pPr>
      <w:r>
        <w:rPr>
          <w:bCs/>
          <w:sz w:val="24"/>
          <w:szCs w:val="24"/>
          <w:shd w:fill="FFFFFF" w:val="clear"/>
        </w:rPr>
        <w:t>IV – Nos demais casos previstos no artigo 78 da Lei Federal nº 8.666/93 e suas atualizações.</w:t>
      </w:r>
    </w:p>
    <w:p>
      <w:pPr>
        <w:pStyle w:val="Normal"/>
        <w:spacing w:lineRule="auto" w:line="276"/>
        <w:jc w:val="both"/>
        <w:rPr>
          <w:bCs/>
          <w:sz w:val="24"/>
          <w:szCs w:val="24"/>
          <w:highlight w:val="none"/>
          <w:shd w:fill="FFFFFF" w:val="clear"/>
        </w:rPr>
      </w:pPr>
      <w:r>
        <w:rPr>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Décima Quarta – DO FORO</w:t>
      </w:r>
    </w:p>
    <w:p>
      <w:pPr>
        <w:pStyle w:val="Normal"/>
        <w:spacing w:lineRule="auto" w:line="276"/>
        <w:jc w:val="both"/>
        <w:rPr>
          <w:highlight w:val="none"/>
          <w:shd w:fill="FFFFFF" w:val="clear"/>
        </w:rPr>
      </w:pPr>
      <w:r>
        <w:rPr>
          <w:bCs/>
          <w:sz w:val="24"/>
          <w:szCs w:val="24"/>
          <w:shd w:fill="FFFFFF" w:val="clear"/>
        </w:rPr>
        <w:t>As partes elegem o Foro da Comarca de Registro para dirimir quaisquer questões relativas ao presente contrato, o qual terá preferência sobre qualquer outro por mais privilegiado que seja.</w:t>
      </w:r>
    </w:p>
    <w:p>
      <w:pPr>
        <w:pStyle w:val="Normal"/>
        <w:spacing w:lineRule="auto" w:line="276"/>
        <w:jc w:val="both"/>
        <w:rPr>
          <w:highlight w:val="none"/>
          <w:shd w:fill="FFFFFF" w:val="clear"/>
        </w:rPr>
      </w:pPr>
      <w:r>
        <w:rPr>
          <w:bCs/>
          <w:sz w:val="24"/>
          <w:szCs w:val="24"/>
          <w:shd w:fill="FFFFFF" w:val="clear"/>
        </w:rPr>
        <w:t>E assim, perfeitamente justos e contratados, firmam o presente instrumento em 03 (três) vias de igual teor de forma, depois de lido e devidamente conferido, de acordo com a Lei.</w:t>
      </w:r>
    </w:p>
    <w:p>
      <w:pPr>
        <w:pStyle w:val="Normal"/>
        <w:spacing w:lineRule="auto" w:line="276"/>
        <w:jc w:val="both"/>
        <w:rPr>
          <w:highlight w:val="none"/>
          <w:shd w:fill="FFFFFF" w:val="clear"/>
        </w:rPr>
      </w:pPr>
      <w:r>
        <w:rPr>
          <w:shd w:fill="FFFFFF" w:val="clear"/>
        </w:rPr>
      </w:r>
    </w:p>
    <w:p>
      <w:pPr>
        <w:pStyle w:val="Normal"/>
        <w:spacing w:lineRule="auto" w:line="276"/>
        <w:jc w:val="both"/>
        <w:rPr>
          <w:highlight w:val="none"/>
          <w:shd w:fill="FFFFFF" w:val="clear"/>
        </w:rPr>
      </w:pPr>
      <w:r>
        <w:rPr>
          <w:sz w:val="24"/>
          <w:szCs w:val="24"/>
          <w:shd w:fill="FFFFFF" w:val="clear"/>
        </w:rPr>
        <w:t>Registro, 01 de novembro de 2022.</w:t>
      </w:r>
    </w:p>
    <w:p>
      <w:pPr>
        <w:pStyle w:val="Normal"/>
        <w:spacing w:lineRule="auto" w:line="276"/>
        <w:jc w:val="both"/>
        <w:rPr>
          <w:sz w:val="24"/>
          <w:szCs w:val="24"/>
          <w:highlight w:val="none"/>
          <w:shd w:fill="FFFFFF" w:val="clear"/>
        </w:rPr>
      </w:pPr>
      <w:r>
        <w:rPr>
          <w:sz w:val="24"/>
          <w:szCs w:val="24"/>
          <w:shd w:fill="FFFFFF" w:val="clear"/>
        </w:rPr>
      </w:r>
    </w:p>
    <w:p>
      <w:pPr>
        <w:pStyle w:val="Normal"/>
        <w:spacing w:lineRule="auto" w:line="276"/>
        <w:jc w:val="both"/>
        <w:rPr>
          <w:sz w:val="24"/>
          <w:szCs w:val="24"/>
          <w:highlight w:val="none"/>
          <w:shd w:fill="FFFFFF" w:val="clear"/>
        </w:rPr>
      </w:pPr>
      <w:r>
        <w:rPr>
          <w:sz w:val="24"/>
          <w:szCs w:val="24"/>
          <w:shd w:fill="FFFFFF" w:val="clear"/>
        </w:rPr>
      </w:r>
    </w:p>
    <w:p>
      <w:pPr>
        <w:pStyle w:val="Normal"/>
        <w:spacing w:lineRule="auto" w:line="276"/>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 xml:space="preserve"> </w:t>
      </w:r>
      <w:r>
        <w:rPr>
          <w:sz w:val="24"/>
          <w:szCs w:val="24"/>
          <w:shd w:fill="FFFFFF" w:val="clear"/>
        </w:rPr>
        <w:t>__________________________________</w:t>
        <w:tab/>
        <w:tab/>
        <w:t xml:space="preserve">  _____________________________________</w:t>
      </w:r>
    </w:p>
    <w:p>
      <w:pPr>
        <w:pStyle w:val="Normal"/>
        <w:jc w:val="both"/>
        <w:rPr>
          <w:highlight w:val="none"/>
          <w:shd w:fill="FFFFFF" w:val="clear"/>
        </w:rPr>
      </w:pPr>
      <w:r>
        <w:rPr>
          <w:sz w:val="24"/>
          <w:szCs w:val="24"/>
          <w:shd w:fill="FFFFFF" w:val="clear"/>
        </w:rPr>
        <w:t xml:space="preserve"> </w:t>
      </w:r>
      <w:r>
        <w:rPr>
          <w:sz w:val="24"/>
          <w:szCs w:val="24"/>
          <w:shd w:fill="FFFFFF" w:val="clear"/>
        </w:rPr>
        <w:t>CÂMARA MUNICIPAL DE REGISTRO</w:t>
        <w:tab/>
        <w:tab/>
        <w:t xml:space="preserve">   </w:t>
      </w:r>
      <w:r>
        <w:rPr>
          <w:b w:val="false"/>
          <w:bCs w:val="false"/>
          <w:sz w:val="24"/>
          <w:szCs w:val="24"/>
          <w:shd w:fill="FFFFFF" w:val="clear"/>
        </w:rPr>
        <w:t xml:space="preserve">ROUFISS IND. E COM. DE CONF. EIRELI </w:t>
      </w:r>
    </w:p>
    <w:p>
      <w:pPr>
        <w:pStyle w:val="Normal"/>
        <w:jc w:val="both"/>
        <w:rPr>
          <w:highlight w:val="none"/>
          <w:shd w:fill="FFFFFF" w:val="clear"/>
        </w:rPr>
      </w:pPr>
      <w:r>
        <w:rPr>
          <w:sz w:val="24"/>
          <w:szCs w:val="24"/>
          <w:shd w:fill="FFFFFF" w:val="clear"/>
        </w:rPr>
        <w:t xml:space="preserve">       </w:t>
      </w:r>
      <w:r>
        <w:rPr>
          <w:sz w:val="24"/>
          <w:szCs w:val="24"/>
          <w:shd w:fill="FFFFFF" w:val="clear"/>
        </w:rPr>
        <w:t>GERSON TEIXEIRA SILVÉRIO                                     JÚLIO CÉSAR FONTANA</w:t>
      </w:r>
    </w:p>
    <w:p>
      <w:pPr>
        <w:pStyle w:val="Normal"/>
        <w:spacing w:lineRule="auto" w:line="276"/>
        <w:ind w:left="708" w:right="0" w:hanging="0"/>
        <w:rPr>
          <w:highlight w:val="none"/>
          <w:shd w:fill="FFFFFF" w:val="clear"/>
        </w:rPr>
      </w:pPr>
      <w:r>
        <w:rPr>
          <w:sz w:val="24"/>
          <w:szCs w:val="24"/>
          <w:shd w:fill="FFFFFF" w:val="clear"/>
        </w:rPr>
        <w:t xml:space="preserve">              </w:t>
      </w:r>
      <w:r>
        <w:rPr>
          <w:sz w:val="24"/>
          <w:szCs w:val="24"/>
          <w:shd w:fill="FFFFFF" w:val="clear"/>
        </w:rPr>
        <w:t>Presidente</w:t>
        <w:tab/>
        <w:tab/>
        <w:tab/>
        <w:tab/>
        <w:tab/>
        <w:t xml:space="preserve">                             Representante Legal</w:t>
      </w:r>
    </w:p>
    <w:p>
      <w:pPr>
        <w:pStyle w:val="Normal"/>
        <w:spacing w:lineRule="auto" w:line="276"/>
        <w:jc w:val="both"/>
        <w:rPr>
          <w:sz w:val="24"/>
          <w:szCs w:val="24"/>
          <w:highlight w:val="none"/>
          <w:shd w:fill="FFFFFF" w:val="clear"/>
        </w:rPr>
      </w:pPr>
      <w:r>
        <w:rPr>
          <w:sz w:val="24"/>
          <w:szCs w:val="24"/>
          <w:shd w:fill="FFFFFF" w:val="clear"/>
        </w:rPr>
      </w:r>
    </w:p>
    <w:p>
      <w:pPr>
        <w:pStyle w:val="Normal"/>
        <w:spacing w:lineRule="auto" w:line="276"/>
        <w:jc w:val="both"/>
        <w:rPr>
          <w:highlight w:val="none"/>
          <w:shd w:fill="FFFFFF" w:val="clear"/>
        </w:rPr>
      </w:pPr>
      <w:r>
        <w:rPr>
          <w:b/>
          <w:sz w:val="24"/>
          <w:szCs w:val="24"/>
          <w:shd w:fill="FFFFFF" w:val="clear"/>
        </w:rPr>
        <w:t>Testemunhas:</w:t>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both"/>
        <w:rPr>
          <w:b/>
          <w:b/>
          <w:sz w:val="24"/>
          <w:szCs w:val="24"/>
          <w:highlight w:val="none"/>
          <w:shd w:fill="FFFFFF" w:val="clear"/>
        </w:rPr>
      </w:pPr>
      <w:r>
        <w:rPr>
          <w:b/>
          <w:sz w:val="24"/>
          <w:szCs w:val="24"/>
          <w:shd w:fill="FFFFFF" w:val="clear"/>
        </w:rPr>
      </w:r>
    </w:p>
    <w:p>
      <w:pPr>
        <w:pStyle w:val="Normal"/>
        <w:jc w:val="both"/>
        <w:rPr>
          <w:highlight w:val="none"/>
          <w:shd w:fill="FFFFFF" w:val="clear"/>
        </w:rPr>
      </w:pPr>
      <w:r>
        <w:rPr>
          <w:sz w:val="24"/>
          <w:szCs w:val="24"/>
          <w:shd w:fill="FFFFFF" w:val="clear"/>
        </w:rPr>
        <w:t>___________________________________</w:t>
        <w:tab/>
        <w:t xml:space="preserve"> </w:t>
        <w:tab/>
        <w:t xml:space="preserve">      ___________________________________</w:t>
      </w:r>
    </w:p>
    <w:p>
      <w:pPr>
        <w:pStyle w:val="Normal"/>
        <w:jc w:val="both"/>
        <w:rPr>
          <w:highlight w:val="none"/>
          <w:shd w:fill="FFFFFF" w:val="clear"/>
        </w:rPr>
      </w:pPr>
      <w:r>
        <w:rPr>
          <w:sz w:val="24"/>
          <w:szCs w:val="24"/>
          <w:shd w:fill="FFFFFF" w:val="clear"/>
        </w:rPr>
        <w:t>Nome:</w:t>
        <w:tab/>
        <w:tab/>
        <w:tab/>
        <w:tab/>
        <w:t xml:space="preserve">               </w:t>
        <w:tab/>
        <w:tab/>
        <w:tab/>
        <w:tab/>
        <w:tab/>
        <w:tab/>
        <w:t>Nome:</w:t>
      </w:r>
    </w:p>
    <w:p>
      <w:pPr>
        <w:pStyle w:val="Normal"/>
        <w:spacing w:lineRule="auto" w:line="276"/>
        <w:jc w:val="both"/>
        <w:rPr>
          <w:highlight w:val="none"/>
          <w:shd w:fill="FFFFFF" w:val="clear"/>
        </w:rPr>
      </w:pPr>
      <w:r>
        <w:rPr>
          <w:sz w:val="24"/>
          <w:szCs w:val="24"/>
          <w:shd w:fill="FFFFFF" w:val="clear"/>
        </w:rPr>
        <w:t>RG nº</w:t>
        <w:tab/>
        <w:tab/>
        <w:tab/>
        <w:tab/>
        <w:tab/>
        <w:tab/>
        <w:tab/>
        <w:tab/>
        <w:tab/>
        <w:tab/>
        <w:tab/>
        <w:tab/>
        <w:t>RG nº</w:t>
      </w:r>
    </w:p>
    <w:p>
      <w:pPr>
        <w:pStyle w:val="Normal"/>
        <w:spacing w:lineRule="auto" w:line="276"/>
        <w:ind w:left="705" w:right="0" w:hanging="0"/>
        <w:jc w:val="both"/>
        <w:rPr>
          <w:sz w:val="24"/>
          <w:szCs w:val="24"/>
          <w:highlight w:val="none"/>
          <w:shd w:fill="FFFFFF" w:val="clear"/>
        </w:rPr>
      </w:pPr>
      <w:r>
        <w:rPr>
          <w:sz w:val="24"/>
          <w:szCs w:val="24"/>
          <w:shd w:fill="FFFFFF" w:val="clear"/>
        </w:rPr>
      </w:r>
    </w:p>
    <w:p>
      <w:pPr>
        <w:pStyle w:val="Normal"/>
        <w:spacing w:lineRule="auto" w:line="276"/>
        <w:ind w:left="705" w:right="0" w:hanging="0"/>
        <w:jc w:val="both"/>
        <w:rPr>
          <w:sz w:val="24"/>
          <w:szCs w:val="24"/>
          <w:highlight w:val="none"/>
          <w:shd w:fill="FFFFFF" w:val="clear"/>
        </w:rPr>
      </w:pPr>
      <w:r>
        <w:rPr>
          <w:sz w:val="24"/>
          <w:szCs w:val="24"/>
          <w:shd w:fill="FFFFFF" w:val="clear"/>
        </w:rPr>
      </w:r>
    </w:p>
    <w:p>
      <w:pPr>
        <w:pStyle w:val="Normal"/>
        <w:spacing w:lineRule="auto" w:line="276"/>
        <w:ind w:left="705" w:right="0" w:hanging="0"/>
        <w:jc w:val="both"/>
        <w:rPr>
          <w:sz w:val="24"/>
          <w:szCs w:val="24"/>
          <w:highlight w:val="none"/>
          <w:shd w:fill="FFFFFF" w:val="clear"/>
        </w:rPr>
      </w:pPr>
      <w:r>
        <w:rPr>
          <w:sz w:val="24"/>
          <w:szCs w:val="24"/>
          <w:shd w:fill="FFFFFF" w:val="clear"/>
        </w:rPr>
      </w:r>
    </w:p>
    <w:p>
      <w:pPr>
        <w:pStyle w:val="Normal"/>
        <w:spacing w:lineRule="auto" w:line="276"/>
        <w:jc w:val="center"/>
        <w:rPr>
          <w:highlight w:val="none"/>
          <w:shd w:fill="FFFFFF" w:val="clear"/>
        </w:rPr>
      </w:pPr>
      <w:r>
        <w:rPr>
          <w:b/>
          <w:sz w:val="24"/>
          <w:szCs w:val="24"/>
          <w:shd w:fill="FFFFFF" w:val="clear"/>
        </w:rPr>
        <w:t>Visto e aprovado pelo Controlador Interno:</w:t>
      </w:r>
    </w:p>
    <w:p>
      <w:pPr>
        <w:pStyle w:val="Normal"/>
        <w:spacing w:lineRule="auto" w:line="276"/>
        <w:jc w:val="center"/>
        <w:rPr>
          <w:b/>
          <w:b/>
          <w:sz w:val="24"/>
          <w:szCs w:val="24"/>
          <w:highlight w:val="none"/>
          <w:shd w:fill="FFFFFF" w:val="clear"/>
        </w:rPr>
      </w:pPr>
      <w:r>
        <w:rPr>
          <w:b/>
          <w:sz w:val="24"/>
          <w:szCs w:val="24"/>
          <w:shd w:fill="FFFFFF" w:val="clear"/>
        </w:rPr>
      </w:r>
    </w:p>
    <w:p>
      <w:pPr>
        <w:pStyle w:val="Normal"/>
        <w:spacing w:lineRule="auto" w:line="276"/>
        <w:jc w:val="center"/>
        <w:rPr>
          <w:b/>
          <w:b/>
          <w:sz w:val="24"/>
          <w:szCs w:val="24"/>
          <w:highlight w:val="none"/>
          <w:shd w:fill="FFFFFF" w:val="clear"/>
        </w:rPr>
      </w:pPr>
      <w:r>
        <w:rPr>
          <w:b/>
          <w:sz w:val="24"/>
          <w:szCs w:val="24"/>
          <w:shd w:fill="FFFFFF" w:val="clear"/>
        </w:rPr>
      </w:r>
    </w:p>
    <w:p>
      <w:pPr>
        <w:pStyle w:val="Normal"/>
        <w:spacing w:lineRule="auto" w:line="276"/>
        <w:jc w:val="center"/>
        <w:rPr>
          <w:b/>
          <w:b/>
          <w:sz w:val="24"/>
          <w:szCs w:val="24"/>
          <w:highlight w:val="none"/>
          <w:shd w:fill="FFFFFF" w:val="clear"/>
        </w:rPr>
      </w:pPr>
      <w:r>
        <w:rPr>
          <w:b/>
          <w:sz w:val="24"/>
          <w:szCs w:val="24"/>
          <w:shd w:fill="FFFFFF" w:val="clear"/>
        </w:rPr>
      </w:r>
    </w:p>
    <w:p>
      <w:pPr>
        <w:pStyle w:val="Normal"/>
        <w:spacing w:lineRule="auto" w:line="276"/>
        <w:jc w:val="center"/>
        <w:rPr>
          <w:b/>
          <w:b/>
          <w:sz w:val="24"/>
          <w:szCs w:val="24"/>
          <w:highlight w:val="none"/>
          <w:shd w:fill="FFFFFF" w:val="clear"/>
        </w:rPr>
      </w:pPr>
      <w:r>
        <w:rPr>
          <w:b/>
          <w:sz w:val="24"/>
          <w:szCs w:val="24"/>
          <w:shd w:fill="FFFFFF" w:val="clear"/>
        </w:rPr>
      </w:r>
    </w:p>
    <w:p>
      <w:pPr>
        <w:pStyle w:val="Normal"/>
        <w:jc w:val="center"/>
        <w:rPr>
          <w:highlight w:val="none"/>
          <w:shd w:fill="FFFFFF" w:val="clear"/>
        </w:rPr>
      </w:pPr>
      <w:r>
        <w:rPr>
          <w:sz w:val="24"/>
          <w:szCs w:val="24"/>
          <w:shd w:fill="FFFFFF" w:val="clear"/>
        </w:rPr>
        <w:t>___________________________________________</w:t>
        <w:br/>
        <w:t>CARLOS EDUARDO PEREIRA S. de ANDRADE</w:t>
      </w:r>
    </w:p>
    <w:p>
      <w:pPr>
        <w:pStyle w:val="Normal"/>
        <w:spacing w:lineRule="auto" w:line="276"/>
        <w:jc w:val="center"/>
        <w:rPr>
          <w:highlight w:val="none"/>
          <w:shd w:fill="FFFFFF" w:val="clear"/>
        </w:rPr>
      </w:pPr>
      <w:r>
        <w:rPr>
          <w:sz w:val="24"/>
          <w:szCs w:val="24"/>
          <w:shd w:fill="FFFFFF" w:val="clear"/>
        </w:rPr>
        <w:t>CRC/</w:t>
      </w:r>
      <w:r>
        <w:rPr>
          <w:color w:val="CCCCCC"/>
          <w:sz w:val="24"/>
          <w:szCs w:val="24"/>
          <w:shd w:fill="CCCCCC" w:val="clear"/>
        </w:rPr>
        <w:t>XX</w:t>
      </w:r>
      <w:r>
        <w:rPr>
          <w:sz w:val="24"/>
          <w:szCs w:val="24"/>
          <w:shd w:fill="FFFFFF" w:val="clear"/>
        </w:rPr>
        <w:t xml:space="preserve"> </w:t>
      </w:r>
      <w:r>
        <w:rPr>
          <w:color w:val="CCCCCC"/>
          <w:sz w:val="24"/>
          <w:szCs w:val="24"/>
          <w:shd w:fill="CCCCCC" w:val="clear"/>
        </w:rPr>
        <w:t>XXXXXXX</w:t>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center"/>
        <w:rPr>
          <w:highlight w:val="none"/>
          <w:shd w:fill="FFFFFF" w:val="clear"/>
        </w:rPr>
      </w:pPr>
      <w:r>
        <w:rPr>
          <w:b/>
          <w:sz w:val="24"/>
          <w:szCs w:val="24"/>
          <w:shd w:fill="FFFFFF" w:val="clear"/>
        </w:rPr>
        <w:t>Visto e aprovado pela Procuradoria Legislativa</w:t>
      </w:r>
      <w:r>
        <w:rPr>
          <w:sz w:val="24"/>
          <w:szCs w:val="24"/>
          <w:shd w:fill="FFFFFF" w:val="clear"/>
        </w:rPr>
        <w:t>:</w:t>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both"/>
        <w:rPr>
          <w:b/>
          <w:b/>
          <w:sz w:val="24"/>
          <w:szCs w:val="24"/>
          <w:highlight w:val="none"/>
          <w:shd w:fill="FFFFFF" w:val="clear"/>
        </w:rPr>
      </w:pPr>
      <w:r>
        <w:rPr>
          <w:b/>
          <w:sz w:val="24"/>
          <w:szCs w:val="24"/>
          <w:shd w:fill="FFFFFF" w:val="clear"/>
        </w:rPr>
      </w:r>
    </w:p>
    <w:p>
      <w:pPr>
        <w:pStyle w:val="Normal"/>
        <w:jc w:val="center"/>
        <w:rPr>
          <w:highlight w:val="none"/>
          <w:shd w:fill="FFFFFF" w:val="clear"/>
        </w:rPr>
      </w:pPr>
      <w:r>
        <w:rPr>
          <w:sz w:val="24"/>
          <w:szCs w:val="24"/>
          <w:shd w:fill="FFFFFF" w:val="clear"/>
          <w:lang w:val="en-US"/>
        </w:rPr>
        <w:t>__________________________________________</w:t>
      </w:r>
    </w:p>
    <w:p>
      <w:pPr>
        <w:pStyle w:val="Normal"/>
        <w:jc w:val="center"/>
        <w:rPr>
          <w:highlight w:val="none"/>
          <w:shd w:fill="FFFFFF" w:val="clear"/>
        </w:rPr>
      </w:pPr>
      <w:r>
        <w:rPr>
          <w:sz w:val="24"/>
          <w:szCs w:val="24"/>
          <w:shd w:fill="FFFFFF" w:val="clear"/>
          <w:lang w:val="en-US"/>
        </w:rPr>
        <w:t>HANS GETHMANN NETTO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highlight w:val="none"/>
          <w:shd w:fill="FFFFFF" w:val="clear"/>
        </w:rPr>
      </w:pPr>
      <w:r>
        <w:rPr>
          <w:sz w:val="24"/>
          <w:szCs w:val="24"/>
          <w:shd w:fill="FFFFFF" w:val="clear"/>
          <w:lang w:val="en-US"/>
        </w:rPr>
        <w:t>OAB/</w:t>
      </w:r>
      <w:r>
        <w:rPr>
          <w:color w:val="CCCCCC"/>
          <w:sz w:val="24"/>
          <w:szCs w:val="24"/>
          <w:shd w:fill="CCCCCC" w:val="clear"/>
          <w:lang w:val="en-US"/>
        </w:rPr>
        <w:t>XX</w:t>
      </w:r>
      <w:r>
        <w:rPr>
          <w:sz w:val="24"/>
          <w:szCs w:val="24"/>
          <w:shd w:fill="FFFFFF" w:val="clear"/>
          <w:lang w:val="en-US"/>
        </w:rPr>
        <w:t xml:space="preserve"> </w:t>
      </w:r>
      <w:r>
        <w:rPr>
          <w:color w:val="CCCCCC"/>
          <w:sz w:val="24"/>
          <w:szCs w:val="24"/>
          <w:shd w:fill="CCCCCC" w:val="clear"/>
          <w:lang w:val="en-US"/>
        </w:rPr>
        <w:t>XXXXXX</w:t>
      </w:r>
      <w:r>
        <w:br w:type="page"/>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highlight w:val="none"/>
          <w:shd w:fill="FFFFFF" w:val="clear"/>
        </w:rPr>
      </w:pPr>
      <w:r>
        <w:rPr>
          <w:color w:val="000000"/>
          <w:sz w:val="24"/>
          <w:szCs w:val="24"/>
          <w:shd w:fill="FFFFFF" w:val="clear"/>
          <w:lang w:eastAsia="pt-BR"/>
        </w:rPr>
        <w:t>ANEXO do CONTRATO – TERMO DE CIÊNCIA E DE NOTIFICAÇÃO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highlight w:val="none"/>
          <w:shd w:fill="FFFFFF" w:val="clear"/>
        </w:rPr>
      </w:pPr>
      <w:r>
        <w:rPr>
          <w:color w:val="000000"/>
          <w:sz w:val="24"/>
          <w:szCs w:val="24"/>
          <w:shd w:fill="FFFFFF" w:val="clear"/>
          <w:lang w:eastAsia="pt-BR"/>
        </w:rPr>
        <w:t>(REDAÇÃO DADA PELA RESOLUÇÃO Nº 11/2021 TCESP)</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sz w:val="24"/>
          <w:szCs w:val="24"/>
          <w:highlight w:val="none"/>
          <w:shd w:fill="FFFFFF" w:val="clear"/>
        </w:rPr>
      </w:pPr>
      <w:r>
        <w:rPr>
          <w:sz w:val="24"/>
          <w:szCs w:val="24"/>
          <w:shd w:fill="FFFFFF" w:val="clea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left"/>
        <w:rPr>
          <w:highlight w:val="none"/>
          <w:shd w:fill="FFFFFF" w:val="clear"/>
        </w:rPr>
      </w:pPr>
      <w:r>
        <w:rPr>
          <w:color w:val="000000"/>
          <w:sz w:val="24"/>
          <w:szCs w:val="24"/>
          <w:shd w:fill="FFFFFF" w:val="clear"/>
          <w:lang w:eastAsia="pt-BR"/>
        </w:rPr>
        <w:t>CONTRATANTE: Câmara Municipal de Registro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left"/>
        <w:rPr>
          <w:highlight w:val="none"/>
          <w:shd w:fill="FFFFFF" w:val="clear"/>
        </w:rPr>
      </w:pPr>
      <w:r>
        <w:rPr>
          <w:color w:val="000000"/>
          <w:sz w:val="24"/>
          <w:szCs w:val="24"/>
          <w:shd w:fill="FFFFFF" w:val="clear"/>
          <w:lang w:eastAsia="pt-BR"/>
        </w:rPr>
        <w:t>CONTRATADO: Roufiss Indústria e Comércio de Confecções Eireli</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left"/>
        <w:rPr>
          <w:highlight w:val="none"/>
          <w:shd w:fill="FFFFFF" w:val="clear"/>
        </w:rPr>
      </w:pPr>
      <w:r>
        <w:rPr>
          <w:color w:val="000000"/>
          <w:sz w:val="24"/>
          <w:szCs w:val="24"/>
          <w:shd w:fill="FFFFFF" w:val="clear"/>
          <w:lang w:eastAsia="pt-BR"/>
        </w:rPr>
        <w:t>CONTRATO Nº. 11/2022</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left"/>
        <w:rPr>
          <w:highlight w:val="none"/>
          <w:shd w:fill="FFFFFF" w:val="clear"/>
        </w:rPr>
      </w:pPr>
      <w:r>
        <w:rPr>
          <w:color w:val="000000"/>
          <w:sz w:val="24"/>
          <w:szCs w:val="24"/>
          <w:shd w:fill="FFFFFF" w:val="clear"/>
          <w:lang w:eastAsia="pt-BR"/>
        </w:rPr>
        <w:t>OBJETO: Fornecimento de Uniformes para uso dos servidores da Câmara Municipal de Registro.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sz w:val="24"/>
          <w:szCs w:val="24"/>
          <w:highlight w:val="none"/>
          <w:shd w:fill="FFFFFF" w:val="clear"/>
        </w:rPr>
      </w:pPr>
      <w:r>
        <w:rPr>
          <w:sz w:val="24"/>
          <w:szCs w:val="24"/>
          <w:shd w:fill="FFFFFF" w:val="clea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Pelo presente TERMO, nós, abaixo identificados:</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b/>
          <w:bCs/>
          <w:color w:val="000000"/>
          <w:sz w:val="24"/>
          <w:szCs w:val="24"/>
          <w:shd w:fill="FFFFFF" w:val="clear"/>
          <w:lang w:eastAsia="pt-BR"/>
        </w:rPr>
        <w:t>1. Estamos CIENTES de que:</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 o ajuste acima referido, seus aditamentos, bem como o acompanhamento de sua execução contratual, estarão sujeitos a análise e julgamento pelo Tribunal de Contas do Estado de São Paulo, cujo trâmite processual ocorrerá pelo sistema eletrônico;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b) poderemos ter acesso ao processo, tendo vista e extraindo cópias das manifestações de interesse, Despachos e Decisões, mediante regular cadastramento no Sistema de Processo Eletrônico, em consonância com o estabelecido na Resolução nº 01/2011 do TCESP;</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d) as informações pessoais dos responsáveis pela contratante e interessados estão cadastradas no módulo eletrônico do “Cadastro Corporativo TCESP – CadTCESP”, nos termos previstos no Artigo 2º das Instruções nº 01/2020, conforme “Declaração(ões) de Atualização Cadastral” anexa(s);</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e) é de exclusiva responsabilidade do contratado manter seus dados sempre atualizados.</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b/>
          <w:bCs/>
          <w:color w:val="000000"/>
          <w:sz w:val="24"/>
          <w:szCs w:val="24"/>
          <w:shd w:fill="FFFFFF" w:val="clear"/>
          <w:lang w:eastAsia="pt-BR"/>
        </w:rPr>
        <w:t>2. Damo-nos por NOTIFICADOS para:</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 O acompanhamento dos atos do processo até seu julgamento final e consequente publicação;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b) Se for o caso e de nosso interesse, nos prazos e nas formas legais e regimentais, exercer o direito de defesa, interpor recursos e o que mais couber.</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Registro, 01 de novembro de 2022.</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u w:val="single"/>
          <w:shd w:fill="FFFFFF" w:val="clear"/>
          <w:lang w:eastAsia="pt-BR"/>
        </w:rPr>
        <w:t>AUTORIDADE MÁXIMA DO ÓRGÃO/ENTIDADE/ RESPONSÁVEIS PELA HOMOLOGAÇÃO DO CERTAME OU RATIFICAÇÃO DA DISPENSA / INEXIGIBILIDADE DE LICITAÇÃO / ORDENADOR DE DESPESAS:</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Nome: Gerson Teixeira Silvério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Cargo: Presidente</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CPF: </w:t>
      </w:r>
      <w:r>
        <w:rPr>
          <w:rStyle w:val="Strong"/>
          <w:b w:val="false"/>
          <w:color w:val="CCCCCC"/>
          <w:sz w:val="24"/>
          <w:szCs w:val="24"/>
          <w:shd w:fill="CCCCCC" w:val="clear"/>
          <w:lang w:eastAsia="pt-BR"/>
        </w:rPr>
        <w:t>XXXXXXXXX</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Assinatura: _______________________________________________________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sz w:val="24"/>
          <w:szCs w:val="24"/>
          <w:highlight w:val="none"/>
          <w:shd w:fill="FFFFFF" w:val="clear"/>
        </w:rPr>
      </w:pPr>
      <w:r>
        <w:rPr>
          <w:sz w:val="24"/>
          <w:szCs w:val="24"/>
          <w:shd w:fill="FFFFFF" w:val="clea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sz w:val="24"/>
          <w:szCs w:val="24"/>
          <w:highlight w:val="none"/>
          <w:shd w:fill="FFFFFF" w:val="clear"/>
        </w:rPr>
      </w:pPr>
      <w:r>
        <w:rPr>
          <w:sz w:val="24"/>
          <w:szCs w:val="24"/>
          <w:shd w:fill="FFFFFF" w:val="clea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u w:val="single"/>
          <w:shd w:fill="FFFFFF" w:val="clear"/>
          <w:lang w:eastAsia="pt-BR"/>
        </w:rPr>
        <w:t>RESPONSÁVEIS QUE ASSINARAM O AJUSTE:</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Pelo contratante:</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Nome: Gerson Teixeira Silvério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Cargo: Presidente</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CPF: </w:t>
      </w:r>
      <w:r>
        <w:rPr>
          <w:rStyle w:val="Strong"/>
          <w:b w:val="false"/>
          <w:color w:val="CCCCCC"/>
          <w:sz w:val="24"/>
          <w:szCs w:val="24"/>
          <w:shd w:fill="CCCCCC" w:val="clear"/>
          <w:lang w:eastAsia="pt-BR"/>
        </w:rPr>
        <w:t>XXXXXXXXX</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Assinatura: 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sz w:val="24"/>
          <w:szCs w:val="24"/>
          <w:highlight w:val="none"/>
          <w:shd w:fill="FFFFFF" w:val="clear"/>
        </w:rPr>
      </w:pPr>
      <w:r>
        <w:rPr>
          <w:sz w:val="24"/>
          <w:szCs w:val="24"/>
          <w:shd w:fill="FFFFFF" w:val="clea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u w:val="single"/>
          <w:shd w:fill="FFFFFF" w:val="clear"/>
          <w:lang w:eastAsia="pt-BR"/>
        </w:rPr>
        <w:t>PELA CONTRATADA</w:t>
      </w:r>
      <w:r>
        <w:rPr>
          <w:color w:val="000000"/>
          <w:sz w:val="24"/>
          <w:szCs w:val="24"/>
          <w:shd w:fill="FFFFFF" w:val="clear"/>
          <w:lang w:eastAsia="pt-BR"/>
        </w:rPr>
        <w:t>:</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Nome: Júlio César Fontana</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Cargo:</w:t>
        <w:tab/>
        <w:t>Representante Legal</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CPF: </w:t>
      </w:r>
      <w:r>
        <w:rPr>
          <w:color w:val="CCCCCC"/>
          <w:sz w:val="24"/>
          <w:szCs w:val="24"/>
          <w:shd w:fill="CCCCCC" w:val="clear"/>
          <w:lang w:eastAsia="pt-BR"/>
        </w:rPr>
        <w:t>XXXXXXXXX</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Assinatura: 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u w:val="single"/>
          <w:shd w:fill="FFFFFF" w:val="clear"/>
          <w:lang w:eastAsia="pt-BR"/>
        </w:rPr>
        <w:t>GESTOR DO CONTRATO</w:t>
      </w:r>
      <w:r>
        <w:rPr>
          <w:color w:val="000000"/>
          <w:sz w:val="24"/>
          <w:szCs w:val="24"/>
          <w:shd w:fill="FFFFFF" w:val="clear"/>
          <w:lang w:eastAsia="pt-BR"/>
        </w:rPr>
        <w:t>:</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Nome: Roberto Kogi Ueki</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Cargo:</w:t>
        <w:tab/>
        <w:t>Secretário Administrativo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CPF: </w:t>
      </w:r>
      <w:r>
        <w:rPr>
          <w:color w:val="CCCCCC"/>
          <w:sz w:val="24"/>
          <w:szCs w:val="24"/>
          <w:shd w:fill="CCCCCC" w:val="clear"/>
          <w:lang w:eastAsia="pt-BR"/>
        </w:rPr>
        <w:t>XXXXXXXXX</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Assinatura: 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u w:val="single"/>
          <w:shd w:fill="FFFFFF" w:val="clear"/>
          <w:lang w:eastAsia="pt-BR"/>
        </w:rPr>
        <w:t>DEMAIS RESPONSÁVEIS (*)</w:t>
      </w:r>
      <w:r>
        <w:rPr>
          <w:color w:val="000000"/>
          <w:sz w:val="24"/>
          <w:szCs w:val="24"/>
          <w:shd w:fill="FFFFFF" w:val="clear"/>
          <w:lang w:eastAsia="pt-BR"/>
        </w:rPr>
        <w:t>:</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Tipo de ato sob sua responsabilidade: Fiscal de Contrato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Nome: Marcelo Beckert Romais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Cargo:</w:t>
        <w:tab/>
        <w:t xml:space="preserve">Analista de Recursos Humanos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CPF: </w:t>
      </w:r>
      <w:r>
        <w:rPr>
          <w:color w:val="CCCCCC"/>
          <w:sz w:val="24"/>
          <w:szCs w:val="24"/>
          <w:shd w:fill="CCCCCC" w:val="clear"/>
          <w:lang w:eastAsia="pt-BR"/>
        </w:rPr>
        <w:t xml:space="preserve">XXXXXXXXX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Assinatura: 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sectPr>
      <w:headerReference w:type="default" r:id="rId2"/>
      <w:footerReference w:type="default" r:id="rId3"/>
      <w:type w:val="nextPage"/>
      <w:pgSz w:w="11906" w:h="16838"/>
      <w:pgMar w:left="1418" w:right="991" w:gutter="0" w:header="227" w:top="454" w:footer="227"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Lucida San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lear" w:pos="4419"/>
        <w:tab w:val="clear" w:pos="8838"/>
        <w:tab w:val="left" w:pos="1455" w:leader="none"/>
        <w:tab w:val="left" w:pos="8160" w:leader="none"/>
      </w:tabs>
      <w:rPr/>
    </w:pPr>
    <w:r>
      <mc:AlternateContent>
        <mc:Choice Requires="wps">
          <w:drawing>
            <wp:anchor behindDoc="1" distT="0" distB="0" distL="0" distR="0" simplePos="0" locked="0" layoutInCell="0" allowOverlap="1" relativeHeight="28">
              <wp:simplePos x="0" y="0"/>
              <wp:positionH relativeFrom="page">
                <wp:posOffset>1151255</wp:posOffset>
              </wp:positionH>
              <wp:positionV relativeFrom="page">
                <wp:posOffset>10255885</wp:posOffset>
              </wp:positionV>
              <wp:extent cx="5751195" cy="160020"/>
              <wp:effectExtent l="635" t="0" r="0" b="0"/>
              <wp:wrapNone/>
              <wp:docPr id="3" name="Text Box 2"/>
              <a:graphic xmlns:a="http://schemas.openxmlformats.org/drawingml/2006/main">
                <a:graphicData uri="http://schemas.microsoft.com/office/word/2010/wordprocessingShape">
                  <wps:wsp>
                    <wps:cNvSpPr/>
                    <wps:spPr>
                      <a:xfrm>
                        <a:off x="0" y="0"/>
                        <a:ext cx="5750640" cy="159480"/>
                      </a:xfrm>
                      <a:prstGeom prst="rect">
                        <a:avLst/>
                      </a:prstGeom>
                      <a:noFill/>
                      <a:ln w="0">
                        <a:noFill/>
                      </a:ln>
                    </wps:spPr>
                    <wps:style>
                      <a:lnRef idx="0"/>
                      <a:fillRef idx="0"/>
                      <a:effectRef idx="0"/>
                      <a:fontRef idx="minor"/>
                    </wps:style>
                    <wps:txbx>
                      <w:txbxContent>
                        <w:p>
                          <w:pPr>
                            <w:pStyle w:val="Contedodoquadro"/>
                            <w:spacing w:before="14" w:after="0"/>
                            <w:ind w:left="20" w:right="0" w:hanging="0"/>
                            <w:rPr/>
                          </w:pPr>
                          <w:r>
                            <w:rPr>
                              <w:color w:val="000000"/>
                              <w:sz w:val="18"/>
                            </w:rPr>
                            <w:t>Rubrica: 1ª (Presidente) .........................  2ª (Controlador Interno) .........................  Visto do Jurídico .........................</w:t>
                          </w:r>
                        </w:p>
                      </w:txbxContent>
                    </wps:txbx>
                    <wps:bodyPr lIns="0" rIns="0" tIns="0" bIns="0" anchor="t">
                      <a:noAutofit/>
                    </wps:bodyPr>
                  </wps:wsp>
                </a:graphicData>
              </a:graphic>
            </wp:anchor>
          </w:drawing>
        </mc:Choice>
        <mc:Fallback>
          <w:pict>
            <v:rect id="shape_0" ID="Text Box 2" path="m0,0l-2147483645,0l-2147483645,-2147483646l0,-2147483646xe" stroked="f" o:allowincell="f" style="position:absolute;margin-left:90.65pt;margin-top:807.55pt;width:452.75pt;height:12.5pt;mso-wrap-style:square;v-text-anchor:top;mso-position-horizontal-relative:page;mso-position-vertical-relative:page">
              <v:fill o:detectmouseclick="t" on="false"/>
              <v:stroke color="#3465a4" joinstyle="round" endcap="flat"/>
              <v:textbox>
                <w:txbxContent>
                  <w:p>
                    <w:pPr>
                      <w:pStyle w:val="Contedodoquadro"/>
                      <w:spacing w:before="14" w:after="0"/>
                      <w:ind w:left="20" w:right="0" w:hanging="0"/>
                      <w:rPr/>
                    </w:pPr>
                    <w:r>
                      <w:rPr>
                        <w:color w:val="000000"/>
                        <w:sz w:val="18"/>
                      </w:rPr>
                      <w:t>Rubrica: 1ª (Presidente) .........................  2ª (Controlador Interno) .........................  Visto do Jurídico .........................</w:t>
                    </w:r>
                  </w:p>
                </w:txbxContent>
              </v:textbox>
              <w10:wrap type="none"/>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velopereturn"/>
      <w:rPr/>
    </w:pPr>
    <w:r>
      <w:rPr/>
    </w:r>
  </w:p>
  <w:p>
    <w:pPr>
      <w:pStyle w:val="Envelopereturn"/>
      <w:tabs>
        <w:tab w:val="clear" w:pos="408"/>
        <w:tab w:val="right" w:pos="9469" w:leader="none"/>
      </w:tabs>
      <w:rPr/>
    </w:pPr>
    <w:r>
      <mc:AlternateContent>
        <mc:Choice Requires="wps">
          <w:drawing>
            <wp:anchor behindDoc="1" distT="0" distB="0" distL="0" distR="0" simplePos="0" locked="0" layoutInCell="0" allowOverlap="1" relativeHeight="14">
              <wp:simplePos x="0" y="0"/>
              <wp:positionH relativeFrom="column">
                <wp:posOffset>997585</wp:posOffset>
              </wp:positionH>
              <wp:positionV relativeFrom="paragraph">
                <wp:posOffset>5080</wp:posOffset>
              </wp:positionV>
              <wp:extent cx="4938395" cy="1116965"/>
              <wp:effectExtent l="635" t="635" r="0" b="0"/>
              <wp:wrapNone/>
              <wp:docPr id="1" name="Text Box 1"/>
              <a:graphic xmlns:a="http://schemas.openxmlformats.org/drawingml/2006/main">
                <a:graphicData uri="http://schemas.microsoft.com/office/word/2010/wordprocessingShape">
                  <wps:wsp>
                    <wps:cNvSpPr/>
                    <wps:spPr>
                      <a:xfrm>
                        <a:off x="0" y="0"/>
                        <a:ext cx="4937760" cy="1116360"/>
                      </a:xfrm>
                      <a:prstGeom prst="rect">
                        <a:avLst/>
                      </a:prstGeom>
                      <a:noFill/>
                      <a:ln w="0">
                        <a:noFill/>
                      </a:ln>
                    </wps:spPr>
                    <wps:style>
                      <a:lnRef idx="0"/>
                      <a:fillRef idx="0"/>
                      <a:effectRef idx="0"/>
                      <a:fontRef idx="minor"/>
                    </wps:style>
                    <wps:txbx>
                      <w:txbxContent>
                        <w:p>
                          <w:pPr>
                            <w:pStyle w:val="Ttulo2"/>
                            <w:numPr>
                              <w:ilvl w:val="1"/>
                              <w:numId w:val="1"/>
                            </w:numPr>
                            <w:tabs>
                              <w:tab w:val="clear" w:pos="408"/>
                              <w:tab w:val="left" w:pos="3060" w:leader="none"/>
                            </w:tabs>
                            <w:jc w:val="center"/>
                            <w:rPr>
                              <w:b/>
                              <w:b/>
                              <w:bCs/>
                              <w:color w:val="000000"/>
                              <w:sz w:val="40"/>
                              <w:szCs w:val="40"/>
                            </w:rPr>
                          </w:pPr>
                          <w:r>
                            <w:rPr>
                              <w:b/>
                              <w:bCs/>
                              <w:color w:val="000000"/>
                              <w:sz w:val="40"/>
                              <w:szCs w:val="40"/>
                            </w:rPr>
                            <w:t>Câmara  Municipal  de  Registro</w:t>
                          </w:r>
                        </w:p>
                        <w:p>
                          <w:pPr>
                            <w:pStyle w:val="Ttulo3"/>
                            <w:numPr>
                              <w:ilvl w:val="2"/>
                              <w:numId w:val="1"/>
                            </w:numPr>
                            <w:rPr>
                              <w:color w:val="000000"/>
                              <w:sz w:val="24"/>
                            </w:rPr>
                          </w:pPr>
                          <w:r>
                            <w:rPr>
                              <w:color w:val="000000"/>
                              <w:sz w:val="24"/>
                            </w:rPr>
                            <w:t xml:space="preserve">“ </w:t>
                          </w:r>
                          <w:r>
                            <w:rPr>
                              <w:color w:val="000000"/>
                              <w:sz w:val="24"/>
                            </w:rPr>
                            <w:t>Vereador Daniel Aguilar de Souza  ”</w:t>
                          </w:r>
                        </w:p>
                        <w:p>
                          <w:pPr>
                            <w:pStyle w:val="Ttulo3"/>
                            <w:numPr>
                              <w:ilvl w:val="2"/>
                              <w:numId w:val="1"/>
                            </w:numPr>
                            <w:rPr/>
                          </w:pPr>
                          <w:r>
                            <w:rPr>
                              <w:color w:val="000000"/>
                              <w:sz w:val="20"/>
                              <w:u w:val="single"/>
                            </w:rPr>
                            <w:t xml:space="preserve">-  </w:t>
                          </w:r>
                          <w:r>
                            <w:rPr>
                              <w:b w:val="false"/>
                              <w:bCs w:val="false"/>
                              <w:caps w:val="false"/>
                              <w:smallCaps w:val="false"/>
                              <w:color w:val="000000"/>
                              <w:sz w:val="20"/>
                              <w:u w:val="single"/>
                            </w:rPr>
                            <w:t xml:space="preserve"> </w:t>
                          </w:r>
                          <w:r>
                            <w:rPr>
                              <w:color w:val="000000"/>
                              <w:sz w:val="20"/>
                              <w:u w:val="single"/>
                            </w:rPr>
                            <w:t>E s t a d o    d e    S ã o    P a u l o   -</w:t>
                          </w:r>
                        </w:p>
                        <w:p>
                          <w:pPr>
                            <w:pStyle w:val="Contedodoquadro"/>
                            <w:jc w:val="center"/>
                            <w:rPr/>
                          </w:pPr>
                          <w:r>
                            <w:rPr>
                              <w:i/>
                              <w:color w:val="000000"/>
                              <w:sz w:val="18"/>
                              <w:szCs w:val="18"/>
                            </w:rPr>
                            <w:t>Rua Shitiro Maeji, nº 459 - CEP 11.900-000  -  TEL</w:t>
                          </w:r>
                          <w:r>
                            <w:rPr>
                              <w:i/>
                              <w:color w:val="000000"/>
                              <w:sz w:val="18"/>
                              <w:szCs w:val="18"/>
                              <w:lang w:eastAsia="pt-BR"/>
                            </w:rPr>
                            <w:t xml:space="preserve"> (13) 3828-1100</w:t>
                          </w:r>
                        </w:p>
                        <w:p>
                          <w:pPr>
                            <w:pStyle w:val="Contedodoquadro"/>
                            <w:jc w:val="center"/>
                            <w:rPr>
                              <w:i/>
                              <w:i/>
                              <w:iCs/>
                              <w:color w:val="000000"/>
                              <w:sz w:val="18"/>
                            </w:rPr>
                          </w:pPr>
                          <w:r>
                            <w:rPr>
                              <w:i/>
                              <w:iCs/>
                              <w:color w:val="000000"/>
                              <w:sz w:val="18"/>
                            </w:rPr>
                            <w:t>CNPJ  01.598.123/0001-39</w:t>
                          </w:r>
                        </w:p>
                        <w:p>
                          <w:pPr>
                            <w:pStyle w:val="Contedodoquadro"/>
                            <w:jc w:val="center"/>
                            <w:rPr>
                              <w:i/>
                              <w:i/>
                              <w:iCs/>
                              <w:color w:val="000000"/>
                              <w:sz w:val="18"/>
                            </w:rPr>
                          </w:pPr>
                          <w:r>
                            <w:rPr>
                              <w:i/>
                              <w:iCs/>
                              <w:color w:val="000000"/>
                              <w:sz w:val="18"/>
                            </w:rPr>
                            <w:t>www.registro.sp.leg.br</w:t>
                          </w:r>
                        </w:p>
                        <w:p>
                          <w:pPr>
                            <w:pStyle w:val="Contedodoquadro"/>
                            <w:jc w:val="center"/>
                            <w:rPr>
                              <w:i/>
                              <w:i/>
                              <w:iCs/>
                              <w:sz w:val="18"/>
                            </w:rPr>
                          </w:pPr>
                          <w:r>
                            <w:rPr>
                              <w:i/>
                              <w:iCs/>
                              <w:sz w:val="18"/>
                            </w:rPr>
                          </w:r>
                        </w:p>
                        <w:p>
                          <w:pPr>
                            <w:pStyle w:val="Contedodoquadro"/>
                            <w:rPr/>
                          </w:pPr>
                          <w:r>
                            <w:rPr/>
                          </w:r>
                        </w:p>
                      </w:txbxContent>
                    </wps:txbx>
                    <wps:bodyPr lIns="5040" rIns="5040" tIns="5040" bIns="5040" anchor="t">
                      <a:noAutofit/>
                    </wps:bodyPr>
                  </wps:wsp>
                </a:graphicData>
              </a:graphic>
            </wp:anchor>
          </w:drawing>
        </mc:Choice>
        <mc:Fallback>
          <w:pict>
            <v:rect id="shape_0" ID="Text Box 1" path="m0,0l-2147483645,0l-2147483645,-2147483646l0,-2147483646xe" stroked="f" o:allowincell="f" style="position:absolute;margin-left:78.55pt;margin-top:0.4pt;width:388.75pt;height:87.85pt;mso-wrap-style:square;v-text-anchor:top">
              <v:fill o:detectmouseclick="t" on="false"/>
              <v:stroke color="#3465a4" joinstyle="round" endcap="flat"/>
              <v:textbox>
                <w:txbxContent>
                  <w:p>
                    <w:pPr>
                      <w:pStyle w:val="Ttulo2"/>
                      <w:numPr>
                        <w:ilvl w:val="1"/>
                        <w:numId w:val="1"/>
                      </w:numPr>
                      <w:tabs>
                        <w:tab w:val="clear" w:pos="408"/>
                        <w:tab w:val="left" w:pos="3060" w:leader="none"/>
                      </w:tabs>
                      <w:jc w:val="center"/>
                      <w:rPr>
                        <w:b/>
                        <w:b/>
                        <w:bCs/>
                        <w:color w:val="000000"/>
                        <w:sz w:val="40"/>
                        <w:szCs w:val="40"/>
                      </w:rPr>
                    </w:pPr>
                    <w:r>
                      <w:rPr>
                        <w:b/>
                        <w:bCs/>
                        <w:color w:val="000000"/>
                        <w:sz w:val="40"/>
                        <w:szCs w:val="40"/>
                      </w:rPr>
                      <w:t>Câmara  Municipal  de  Registro</w:t>
                    </w:r>
                  </w:p>
                  <w:p>
                    <w:pPr>
                      <w:pStyle w:val="Ttulo3"/>
                      <w:numPr>
                        <w:ilvl w:val="2"/>
                        <w:numId w:val="1"/>
                      </w:numPr>
                      <w:rPr>
                        <w:color w:val="000000"/>
                        <w:sz w:val="24"/>
                      </w:rPr>
                    </w:pPr>
                    <w:r>
                      <w:rPr>
                        <w:color w:val="000000"/>
                        <w:sz w:val="24"/>
                      </w:rPr>
                      <w:t xml:space="preserve">“ </w:t>
                    </w:r>
                    <w:r>
                      <w:rPr>
                        <w:color w:val="000000"/>
                        <w:sz w:val="24"/>
                      </w:rPr>
                      <w:t>Vereador Daniel Aguilar de Souza  ”</w:t>
                    </w:r>
                  </w:p>
                  <w:p>
                    <w:pPr>
                      <w:pStyle w:val="Ttulo3"/>
                      <w:numPr>
                        <w:ilvl w:val="2"/>
                        <w:numId w:val="1"/>
                      </w:numPr>
                      <w:rPr/>
                    </w:pPr>
                    <w:r>
                      <w:rPr>
                        <w:color w:val="000000"/>
                        <w:sz w:val="20"/>
                        <w:u w:val="single"/>
                      </w:rPr>
                      <w:t xml:space="preserve">-  </w:t>
                    </w:r>
                    <w:r>
                      <w:rPr>
                        <w:b w:val="false"/>
                        <w:bCs w:val="false"/>
                        <w:caps w:val="false"/>
                        <w:smallCaps w:val="false"/>
                        <w:color w:val="000000"/>
                        <w:sz w:val="20"/>
                        <w:u w:val="single"/>
                      </w:rPr>
                      <w:t xml:space="preserve"> </w:t>
                    </w:r>
                    <w:r>
                      <w:rPr>
                        <w:color w:val="000000"/>
                        <w:sz w:val="20"/>
                        <w:u w:val="single"/>
                      </w:rPr>
                      <w:t>E s t a d o    d e    S ã o    P a u l o   -</w:t>
                    </w:r>
                  </w:p>
                  <w:p>
                    <w:pPr>
                      <w:pStyle w:val="Contedodoquadro"/>
                      <w:jc w:val="center"/>
                      <w:rPr/>
                    </w:pPr>
                    <w:r>
                      <w:rPr>
                        <w:i/>
                        <w:color w:val="000000"/>
                        <w:sz w:val="18"/>
                        <w:szCs w:val="18"/>
                      </w:rPr>
                      <w:t>Rua Shitiro Maeji, nº 459 - CEP 11.900-000  -  TEL</w:t>
                    </w:r>
                    <w:r>
                      <w:rPr>
                        <w:i/>
                        <w:color w:val="000000"/>
                        <w:sz w:val="18"/>
                        <w:szCs w:val="18"/>
                        <w:lang w:eastAsia="pt-BR"/>
                      </w:rPr>
                      <w:t xml:space="preserve"> (13) 3828-1100</w:t>
                    </w:r>
                  </w:p>
                  <w:p>
                    <w:pPr>
                      <w:pStyle w:val="Contedodoquadro"/>
                      <w:jc w:val="center"/>
                      <w:rPr>
                        <w:i/>
                        <w:i/>
                        <w:iCs/>
                        <w:color w:val="000000"/>
                        <w:sz w:val="18"/>
                      </w:rPr>
                    </w:pPr>
                    <w:r>
                      <w:rPr>
                        <w:i/>
                        <w:iCs/>
                        <w:color w:val="000000"/>
                        <w:sz w:val="18"/>
                      </w:rPr>
                      <w:t>CNPJ  01.598.123/0001-39</w:t>
                    </w:r>
                  </w:p>
                  <w:p>
                    <w:pPr>
                      <w:pStyle w:val="Contedodoquadro"/>
                      <w:jc w:val="center"/>
                      <w:rPr>
                        <w:i/>
                        <w:i/>
                        <w:iCs/>
                        <w:color w:val="000000"/>
                        <w:sz w:val="18"/>
                      </w:rPr>
                    </w:pPr>
                    <w:r>
                      <w:rPr>
                        <w:i/>
                        <w:iCs/>
                        <w:color w:val="000000"/>
                        <w:sz w:val="18"/>
                      </w:rPr>
                      <w:t>www.registro.sp.leg.br</w:t>
                    </w:r>
                  </w:p>
                  <w:p>
                    <w:pPr>
                      <w:pStyle w:val="Contedodoquadro"/>
                      <w:jc w:val="center"/>
                      <w:rPr>
                        <w:i/>
                        <w:i/>
                        <w:iCs/>
                        <w:sz w:val="18"/>
                      </w:rPr>
                    </w:pPr>
                    <w:r>
                      <w:rPr>
                        <w:i/>
                        <w:iCs/>
                        <w:sz w:val="18"/>
                      </w:rPr>
                    </w:r>
                  </w:p>
                  <w:p>
                    <w:pPr>
                      <w:pStyle w:val="Contedodoquadro"/>
                      <w:rPr/>
                    </w:pPr>
                    <w:r>
                      <w:rPr/>
                    </w:r>
                  </w:p>
                </w:txbxContent>
              </v:textbox>
              <w10:wrap type="none"/>
            </v:rect>
          </w:pict>
        </mc:Fallback>
      </mc:AlternateContent>
    </w:r>
    <w:r>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78pt;height:78pt;mso-wrap-distance-right:0pt" filled="t" fillcolor="#FFFFFF" o:ole="">
          <v:imagedata r:id="rId2" o:title=""/>
        </v:shape>
        <o:OLEObject Type="Embed" ProgID="" ShapeID="ole_rId1" DrawAspect="Content" ObjectID="_173867731" r:id="rId1"/>
      </w:object>
    </w:r>
    <w:r>
      <w:rPr/>
      <w:tab/>
    </w:r>
  </w:p>
  <w:p>
    <w:pPr>
      <w:pStyle w:val="Envelopereturn"/>
      <w:tabs>
        <w:tab w:val="clear" w:pos="408"/>
        <w:tab w:val="right" w:pos="9469" w:leader="none"/>
      </w:tabs>
      <w:rPr/>
    </w:pPr>
    <w:r>
      <w:rPr/>
      <w:t xml:space="preserve">  </w:t>
    </w:r>
    <w:r>
      <w:rPr>
        <w:rFonts w:cs="Times New Roman" w:ascii="Times New Roman" w:hAnsi="Times New Roman"/>
        <w:sz w:val="15"/>
        <w:szCs w:val="15"/>
      </w:rPr>
      <w:t>A CAPITAL DO CHÁ</w:t>
      <w:tab/>
    </w:r>
    <w:r>
      <w:rPr>
        <w:rFonts w:cs="Times New Roman" w:ascii="Times New Roman" w:hAnsi="Times New Roman"/>
        <w:sz w:val="16"/>
        <w:szCs w:val="16"/>
      </w:rPr>
      <w:t xml:space="preserve">Página </w:t>
    </w:r>
    <w:r>
      <w:rPr>
        <w:rFonts w:cs="Times New Roman" w:ascii="Times New Roman" w:hAnsi="Times New Roman"/>
        <w:sz w:val="16"/>
        <w:szCs w:val="16"/>
      </w:rPr>
      <w:fldChar w:fldCharType="begin"/>
    </w:r>
    <w:r>
      <w:rPr>
        <w:sz w:val="16"/>
        <w:szCs w:val="16"/>
        <w:rFonts w:cs="Times New Roman" w:ascii="Times New Roman" w:hAnsi="Times New Roman"/>
      </w:rPr>
      <w:instrText> PAGE </w:instrText>
    </w:r>
    <w:r>
      <w:rPr>
        <w:sz w:val="16"/>
        <w:szCs w:val="16"/>
        <w:rFonts w:cs="Times New Roman" w:ascii="Times New Roman" w:hAnsi="Times New Roman"/>
      </w:rPr>
      <w:fldChar w:fldCharType="separate"/>
    </w:r>
    <w:r>
      <w:rPr>
        <w:sz w:val="16"/>
        <w:szCs w:val="16"/>
        <w:rFonts w:cs="Times New Roman" w:ascii="Times New Roman" w:hAnsi="Times New Roman"/>
      </w:rPr>
      <w:t>7</w:t>
    </w:r>
    <w:r>
      <w:rPr>
        <w:sz w:val="16"/>
        <w:szCs w:val="16"/>
        <w:rFonts w:cs="Times New Roman" w:ascii="Times New Roman" w:hAnsi="Times New Roman"/>
      </w:rPr>
      <w:fldChar w:fldCharType="end"/>
    </w:r>
    <w:r>
      <w:rPr>
        <w:rFonts w:cs="Times New Roman" w:ascii="Times New Roman" w:hAnsi="Times New Roman"/>
        <w:sz w:val="16"/>
        <w:szCs w:val="16"/>
      </w:rPr>
      <w:t xml:space="preserve"> de </w:t>
    </w:r>
    <w:r>
      <w:rPr>
        <w:rFonts w:cs="Times New Roman" w:ascii="Times New Roman" w:hAnsi="Times New Roman"/>
        <w:sz w:val="16"/>
        <w:szCs w:val="16"/>
      </w:rPr>
      <w:fldChar w:fldCharType="begin"/>
    </w:r>
    <w:r>
      <w:rPr>
        <w:sz w:val="16"/>
        <w:szCs w:val="16"/>
        <w:rFonts w:cs="Times New Roman" w:ascii="Times New Roman" w:hAnsi="Times New Roman"/>
      </w:rPr>
      <w:instrText> NUMPAGES </w:instrText>
    </w:r>
    <w:r>
      <w:rPr>
        <w:sz w:val="16"/>
        <w:szCs w:val="16"/>
        <w:rFonts w:cs="Times New Roman" w:ascii="Times New Roman" w:hAnsi="Times New Roman"/>
      </w:rPr>
      <w:fldChar w:fldCharType="separate"/>
    </w:r>
    <w:r>
      <w:rPr>
        <w:sz w:val="16"/>
        <w:szCs w:val="16"/>
        <w:rFonts w:cs="Times New Roman" w:ascii="Times New Roman" w:hAnsi="Times New Roman"/>
      </w:rPr>
      <w:t>7</w:t>
    </w:r>
    <w:r>
      <w:rPr>
        <w:sz w:val="16"/>
        <w:szCs w:val="16"/>
        <w:rFonts w:cs="Times New Roman" w:ascii="Times New Roman" w:hAnsi="Times New Roman"/>
      </w:rPr>
      <w:fldChar w:fldCharType="end"/>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2">
    <w:lvl w:ilvl="0">
      <w:start w:val="1"/>
      <w:numFmt w:val="bullet"/>
      <w:lvlText w:val=""/>
      <w:lvlJc w:val="left"/>
      <w:pPr>
        <w:tabs>
          <w:tab w:val="num" w:pos="6096"/>
        </w:tabs>
        <w:ind w:left="609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embedSystemFonts/>
  <w:defaultTabStop w:val="4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pt-BR" w:eastAsia="zh-CN" w:bidi="ar-SA"/>
    </w:rPr>
  </w:style>
  <w:style w:type="paragraph" w:styleId="Ttulo1">
    <w:name w:val="Heading 1"/>
    <w:basedOn w:val="Normal"/>
    <w:next w:val="Normal"/>
    <w:qFormat/>
    <w:pPr>
      <w:keepNext w:val="true"/>
      <w:jc w:val="center"/>
      <w:outlineLvl w:val="0"/>
    </w:pPr>
    <w:rPr>
      <w:b/>
      <w:sz w:val="24"/>
    </w:rPr>
  </w:style>
  <w:style w:type="paragraph" w:styleId="Ttulo2">
    <w:name w:val="Heading 2"/>
    <w:basedOn w:val="Normal"/>
    <w:next w:val="Normal"/>
    <w:qFormat/>
    <w:pPr>
      <w:keepNext w:val="true"/>
      <w:outlineLvl w:val="1"/>
    </w:pPr>
    <w:rPr>
      <w:caps/>
      <w:sz w:val="48"/>
    </w:rPr>
  </w:style>
  <w:style w:type="paragraph" w:styleId="Ttulo3">
    <w:name w:val="Heading 3"/>
    <w:basedOn w:val="Normal"/>
    <w:next w:val="Normal"/>
    <w:qFormat/>
    <w:pPr>
      <w:keepNext w:val="true"/>
      <w:jc w:val="center"/>
      <w:outlineLvl w:val="2"/>
    </w:pPr>
    <w:rPr>
      <w:b/>
      <w:bCs/>
      <w:caps/>
      <w:sz w:val="28"/>
    </w:rPr>
  </w:style>
  <w:style w:type="paragraph" w:styleId="Ttulo4">
    <w:name w:val="Heading 4"/>
    <w:basedOn w:val="Normal"/>
    <w:next w:val="Normal"/>
    <w:link w:val="Ttulo4Char"/>
    <w:qFormat/>
    <w:pPr>
      <w:keepNext w:val="true"/>
      <w:jc w:val="center"/>
      <w:outlineLvl w:val="3"/>
    </w:pPr>
    <w:rPr>
      <w:i/>
      <w:iCs/>
    </w:rPr>
  </w:style>
  <w:style w:type="paragraph" w:styleId="Ttulo5">
    <w:name w:val="Heading 5"/>
    <w:basedOn w:val="Normal"/>
    <w:next w:val="Normal"/>
    <w:qFormat/>
    <w:pPr>
      <w:spacing w:before="240" w:after="60"/>
      <w:outlineLvl w:val="4"/>
    </w:pPr>
    <w:rPr>
      <w:rFonts w:ascii="Calibri" w:hAnsi="Calibri"/>
      <w:b/>
      <w:bCs/>
      <w:i/>
      <w:iCs/>
      <w:sz w:val="26"/>
      <w:szCs w:val="26"/>
    </w:rPr>
  </w:style>
  <w:style w:type="paragraph" w:styleId="Ttulo7">
    <w:name w:val="Heading 7"/>
    <w:basedOn w:val="Normal"/>
    <w:next w:val="Normal"/>
    <w:qFormat/>
    <w:pPr>
      <w:spacing w:before="240" w:after="60"/>
      <w:outlineLvl w:val="6"/>
    </w:pPr>
    <w:rPr>
      <w:sz w:val="24"/>
      <w:szCs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ntepargpadro3">
    <w:name w:val="Fonte parág. padrão3"/>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ontepargpadro2">
    <w:name w:val="Fonte parág. padrão2"/>
    <w:qFormat/>
    <w:rPr/>
  </w:style>
  <w:style w:type="character" w:styleId="WW8Num3z0">
    <w:name w:val="WW8Num3z0"/>
    <w:qFormat/>
    <w:rPr/>
  </w:style>
  <w:style w:type="character" w:styleId="WW8Num4z0">
    <w:name w:val="WW8Num4z0"/>
    <w:qFormat/>
    <w:rPr>
      <w:rFonts w:ascii="Wingdings" w:hAnsi="Wingdings" w:cs="Wingdings"/>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4z0">
    <w:name w:val="WW8Num14z0"/>
    <w:qFormat/>
    <w:rPr>
      <w:rFonts w:ascii="Arial" w:hAnsi="Arial" w:cs="Arial"/>
      <w:sz w:val="24"/>
      <w:szCs w:val="24"/>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Wingdings" w:hAnsi="Wingdings" w:cs="Wingdings"/>
    </w:rPr>
  </w:style>
  <w:style w:type="character" w:styleId="WW8Num22z1">
    <w:name w:val="WW8Num22z1"/>
    <w:qFormat/>
    <w:rPr>
      <w:rFonts w:ascii="Courier New" w:hAnsi="Courier New" w:cs="Courier New"/>
    </w:rPr>
  </w:style>
  <w:style w:type="character" w:styleId="WW8Num22z3">
    <w:name w:val="WW8Num22z3"/>
    <w:qFormat/>
    <w:rPr>
      <w:rFonts w:ascii="Symbol" w:hAnsi="Symbol" w:cs="Symbol"/>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Wingdings" w:hAnsi="Wingdings" w:cs="Wingdings"/>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Fontepargpadro1">
    <w:name w:val="Fonte parág. padrão1"/>
    <w:qFormat/>
    <w:rPr/>
  </w:style>
  <w:style w:type="character" w:styleId="LinkdaInternet">
    <w:name w:val="Link da Internet"/>
    <w:rPr>
      <w:color w:val="0563C1"/>
      <w:u w:val="single"/>
    </w:rPr>
  </w:style>
  <w:style w:type="character" w:styleId="Strong">
    <w:name w:val="Strong"/>
    <w:qFormat/>
    <w:rPr>
      <w:b/>
      <w:bCs/>
    </w:rPr>
  </w:style>
  <w:style w:type="character" w:styleId="Ttulo5Char">
    <w:name w:val="Título 5 Char"/>
    <w:qFormat/>
    <w:rPr>
      <w:rFonts w:ascii="Calibri" w:hAnsi="Calibri" w:eastAsia="Times New Roman" w:cs="Times New Roman"/>
      <w:b/>
      <w:bCs/>
      <w:i/>
      <w:iCs/>
      <w:sz w:val="26"/>
      <w:szCs w:val="26"/>
    </w:rPr>
  </w:style>
  <w:style w:type="character" w:styleId="TtuloChar">
    <w:name w:val="Título Char"/>
    <w:qFormat/>
    <w:rPr>
      <w:b/>
      <w:sz w:val="28"/>
    </w:rPr>
  </w:style>
  <w:style w:type="character" w:styleId="Corpodetexto2Char">
    <w:name w:val="Corpo de texto 2 Char"/>
    <w:basedOn w:val="Fontepargpadro1"/>
    <w:qFormat/>
    <w:rPr/>
  </w:style>
  <w:style w:type="character" w:styleId="Ttulo7Char">
    <w:name w:val="Título 7 Char"/>
    <w:qFormat/>
    <w:rPr>
      <w:sz w:val="24"/>
      <w:szCs w:val="24"/>
    </w:rPr>
  </w:style>
  <w:style w:type="character" w:styleId="Ttulo9Char">
    <w:name w:val="Título 9 Char"/>
    <w:qFormat/>
    <w:rPr>
      <w:rFonts w:ascii="Arial" w:hAnsi="Arial" w:cs="Arial"/>
      <w:sz w:val="22"/>
      <w:szCs w:val="22"/>
    </w:rPr>
  </w:style>
  <w:style w:type="character" w:styleId="Recuodecorpodetexto3Char">
    <w:name w:val="Recuo de corpo de texto 3 Char"/>
    <w:qFormat/>
    <w:rPr>
      <w:sz w:val="16"/>
      <w:szCs w:val="16"/>
    </w:rPr>
  </w:style>
  <w:style w:type="character" w:styleId="Ttulo1Char">
    <w:name w:val="Título 1 Char"/>
    <w:qFormat/>
    <w:rPr>
      <w:b/>
      <w:sz w:val="24"/>
    </w:rPr>
  </w:style>
  <w:style w:type="character" w:styleId="RodapChar">
    <w:name w:val="Rodapé Char"/>
    <w:qFormat/>
    <w:rPr/>
  </w:style>
  <w:style w:type="character" w:styleId="Mention">
    <w:name w:val="Mention"/>
    <w:qFormat/>
    <w:rPr>
      <w:color w:val="2B579A"/>
      <w:shd w:fill="E6E6E6" w:val="clear"/>
    </w:rPr>
  </w:style>
  <w:style w:type="character" w:styleId="Linkdainternetvisitado">
    <w:name w:val="Link da internet visitado"/>
    <w:rPr>
      <w:color w:val="800080"/>
      <w:u w:val="single"/>
    </w:rPr>
  </w:style>
  <w:style w:type="character" w:styleId="UnresolvedMention">
    <w:name w:val="Unresolved Mention"/>
    <w:qFormat/>
    <w:rPr>
      <w:color w:val="605E5C"/>
      <w:shd w:fill="E1DFDD" w:val="clear"/>
    </w:rPr>
  </w:style>
  <w:style w:type="character" w:styleId="Annotationreference">
    <w:name w:val="annotation reference"/>
    <w:qFormat/>
    <w:rPr>
      <w:sz w:val="16"/>
      <w:szCs w:val="16"/>
    </w:rPr>
  </w:style>
  <w:style w:type="character" w:styleId="TextodecomentrioChar">
    <w:name w:val="Texto de comentário Char"/>
    <w:link w:val="Annotationtext"/>
    <w:qFormat/>
    <w:rPr>
      <w:lang w:eastAsia="zh-CN"/>
    </w:rPr>
  </w:style>
  <w:style w:type="character" w:styleId="AssuntodocomentrioChar">
    <w:name w:val="Assunto do comentário Char"/>
    <w:link w:val="Annotationsubject"/>
    <w:qFormat/>
    <w:rPr>
      <w:b/>
      <w:bCs/>
      <w:lang w:eastAsia="zh-CN"/>
    </w:rPr>
  </w:style>
  <w:style w:type="character" w:styleId="CorpodetextoChar">
    <w:name w:val="Corpo de texto Char"/>
    <w:qFormat/>
    <w:rPr>
      <w:rFonts w:ascii="Lucida Sans" w:hAnsi="Lucida Sans" w:cs="Lucida Sans"/>
      <w:sz w:val="24"/>
      <w:lang w:eastAsia="zh-CN"/>
    </w:rPr>
  </w:style>
  <w:style w:type="character" w:styleId="Ttulo4Char">
    <w:name w:val="Título 4 Char"/>
    <w:qFormat/>
    <w:rPr>
      <w:i/>
      <w:iCs/>
      <w:lang w:eastAsia="zh-CN"/>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pPr>
      <w:jc w:val="both"/>
    </w:pPr>
    <w:rPr>
      <w:rFonts w:ascii="Lucida Sans" w:hAnsi="Lucida Sans" w:cs="Lucida Sans"/>
      <w:sz w:val="24"/>
    </w:rPr>
  </w:style>
  <w:style w:type="paragraph" w:styleId="Lista">
    <w:name w:val="List"/>
    <w:basedOn w:val="Corpodotexto"/>
    <w:pPr/>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31">
    <w:name w:val="Título3"/>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tulo21">
    <w:name w:val="Título2"/>
    <w:basedOn w:val="Normal"/>
    <w:next w:val="Corpodotexto"/>
    <w:qFormat/>
    <w:pPr>
      <w:keepNext w:val="true"/>
      <w:spacing w:before="240" w:after="120"/>
    </w:pPr>
    <w:rPr>
      <w:rFonts w:ascii="Liberation Sans" w:hAnsi="Liberation Sans" w:eastAsia="Microsoft YaHei" w:cs="Lucida Sans"/>
      <w:sz w:val="28"/>
      <w:szCs w:val="28"/>
    </w:rPr>
  </w:style>
  <w:style w:type="paragraph" w:styleId="Ttulo11">
    <w:name w:val="Título1"/>
    <w:basedOn w:val="Normal"/>
    <w:next w:val="Corpodotexto"/>
    <w:qFormat/>
    <w:pPr>
      <w:jc w:val="center"/>
    </w:pPr>
    <w:rPr>
      <w:b/>
      <w:sz w:val="28"/>
    </w:rPr>
  </w:style>
  <w:style w:type="paragraph" w:styleId="BalloonText">
    <w:name w:val="Balloon Text"/>
    <w:basedOn w:val="Normal"/>
    <w:qFormat/>
    <w:pPr/>
    <w:rPr>
      <w:rFonts w:ascii="Tahoma" w:hAnsi="Tahoma" w:cs="Tahoma"/>
      <w:sz w:val="16"/>
      <w:szCs w:val="16"/>
    </w:rPr>
  </w:style>
  <w:style w:type="paragraph" w:styleId="Envelopeaddress">
    <w:name w:val="envelope address"/>
    <w:basedOn w:val="Normal"/>
    <w:qFormat/>
    <w:pPr>
      <w:ind w:left="2835" w:right="0" w:hanging="0"/>
    </w:pPr>
    <w:rPr>
      <w:rFonts w:ascii="Arial" w:hAnsi="Arial" w:cs="Arial"/>
      <w:sz w:val="24"/>
      <w:szCs w:val="24"/>
    </w:rPr>
  </w:style>
  <w:style w:type="paragraph" w:styleId="Envelopereturn">
    <w:name w:val="envelope return"/>
    <w:basedOn w:val="Normal"/>
    <w:qFormat/>
    <w:pPr/>
    <w:rPr>
      <w:rFonts w:ascii="Arial" w:hAnsi="Arial" w:cs="Arial"/>
    </w:rPr>
  </w:style>
  <w:style w:type="paragraph" w:styleId="CabealhoeRodap">
    <w:name w:val="Cabeçalho e Rodapé"/>
    <w:basedOn w:val="Normal"/>
    <w:qFormat/>
    <w:pPr/>
    <w:rPr/>
  </w:style>
  <w:style w:type="paragraph" w:styleId="Cabealho">
    <w:name w:val="Header"/>
    <w:basedOn w:val="Normal"/>
    <w:pPr>
      <w:tabs>
        <w:tab w:val="clear" w:pos="408"/>
        <w:tab w:val="center" w:pos="4419" w:leader="none"/>
        <w:tab w:val="right" w:pos="8838" w:leader="none"/>
      </w:tabs>
    </w:pPr>
    <w:rPr/>
  </w:style>
  <w:style w:type="paragraph" w:styleId="Rodap">
    <w:name w:val="Footer"/>
    <w:basedOn w:val="Normal"/>
    <w:pPr>
      <w:tabs>
        <w:tab w:val="clear" w:pos="408"/>
        <w:tab w:val="center" w:pos="4419" w:leader="none"/>
        <w:tab w:val="right" w:pos="8838" w:leader="none"/>
      </w:tabs>
    </w:pPr>
    <w:rPr/>
  </w:style>
  <w:style w:type="paragraph" w:styleId="Corpodetexto21">
    <w:name w:val="Corpo de texto 21"/>
    <w:basedOn w:val="Normal"/>
    <w:qFormat/>
    <w:pPr>
      <w:spacing w:lineRule="auto" w:line="480" w:before="0" w:after="120"/>
    </w:pPr>
    <w:rPr/>
  </w:style>
  <w:style w:type="paragraph" w:styleId="Estilo1">
    <w:name w:val="Estilo1"/>
    <w:basedOn w:val="Normal"/>
    <w:qFormat/>
    <w:pPr>
      <w:spacing w:before="0" w:after="120"/>
      <w:jc w:val="both"/>
    </w:pPr>
    <w:rPr>
      <w:rFonts w:ascii="Arial" w:hAnsi="Arial" w:cs="Arial"/>
    </w:rPr>
  </w:style>
  <w:style w:type="paragraph" w:styleId="Recuodecorpodetexto31">
    <w:name w:val="Recuo de corpo de texto 31"/>
    <w:basedOn w:val="Normal"/>
    <w:qFormat/>
    <w:pPr>
      <w:spacing w:before="0" w:after="120"/>
      <w:ind w:left="283" w:right="0" w:hanging="0"/>
    </w:pPr>
    <w:rPr>
      <w:sz w:val="16"/>
      <w:szCs w:val="16"/>
    </w:rPr>
  </w:style>
  <w:style w:type="paragraph" w:styleId="Subtem">
    <w:name w:val="subítem"/>
    <w:basedOn w:val="Normal"/>
    <w:qFormat/>
    <w:pPr>
      <w:widowControl w:val="false"/>
      <w:tabs>
        <w:tab w:val="clear" w:pos="4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709" w:right="0" w:hanging="0"/>
      <w:jc w:val="both"/>
    </w:pPr>
    <w:rPr>
      <w:rFonts w:ascii="Tahoma" w:hAnsi="Tahoma" w:cs="Tahoma"/>
      <w:sz w:val="24"/>
      <w:vertAlign w:val="subscript"/>
    </w:rPr>
  </w:style>
  <w:style w:type="paragraph" w:styleId="Contedodatabela">
    <w:name w:val="Conteúdo da tabela"/>
    <w:basedOn w:val="Normal"/>
    <w:qFormat/>
    <w:pPr>
      <w:suppressLineNumbers/>
    </w:pPr>
    <w:rPr/>
  </w:style>
  <w:style w:type="paragraph" w:styleId="Ttulodetabela">
    <w:name w:val="Título de tabela"/>
    <w:basedOn w:val="Contedodatabela"/>
    <w:qFormat/>
    <w:pPr>
      <w:jc w:val="center"/>
    </w:pPr>
    <w:rPr>
      <w:b/>
      <w:bCs/>
    </w:rPr>
  </w:style>
  <w:style w:type="paragraph" w:styleId="Contedodoquadro">
    <w:name w:val="Conteúdo do quadro"/>
    <w:basedOn w:val="Normal"/>
    <w:qFormat/>
    <w:pPr/>
    <w:rPr/>
  </w:style>
  <w:style w:type="paragraph" w:styleId="ListParagraph">
    <w:name w:val="List Paragraph"/>
    <w:basedOn w:val="Normal"/>
    <w:qFormat/>
    <w:pPr>
      <w:widowControl w:val="false"/>
      <w:suppressAutoHyphens w:val="false"/>
      <w:ind w:left="302" w:right="0" w:hanging="0"/>
      <w:jc w:val="both"/>
    </w:pPr>
    <w:rPr>
      <w:rFonts w:ascii="Arial" w:hAnsi="Arial" w:eastAsia="Arial" w:cs="Arial"/>
      <w:sz w:val="22"/>
      <w:szCs w:val="22"/>
      <w:lang w:eastAsia="pt-BR" w:bidi="pt-BR"/>
    </w:rPr>
  </w:style>
  <w:style w:type="paragraph" w:styleId="Default">
    <w:name w:val="Default"/>
    <w:qFormat/>
    <w:pPr>
      <w:widowControl/>
      <w:suppressAutoHyphens w:val="true"/>
      <w:overflowPunct w:val="false"/>
      <w:bidi w:val="0"/>
      <w:spacing w:before="0" w:after="0"/>
      <w:jc w:val="left"/>
    </w:pPr>
    <w:rPr>
      <w:rFonts w:ascii="Calibri" w:hAnsi="Calibri" w:eastAsia="Times New Roman" w:cs="Calibri"/>
      <w:color w:val="000000"/>
      <w:kern w:val="0"/>
      <w:sz w:val="24"/>
      <w:szCs w:val="24"/>
      <w:lang w:val="pt-BR" w:eastAsia="pt-BR" w:bidi="ar-SA"/>
    </w:rPr>
  </w:style>
  <w:style w:type="paragraph" w:styleId="NormalWeb">
    <w:name w:val="Normal (Web)"/>
    <w:basedOn w:val="Normal"/>
    <w:qFormat/>
    <w:pPr>
      <w:suppressAutoHyphens w:val="false"/>
      <w:spacing w:before="100" w:after="100"/>
    </w:pPr>
    <w:rPr>
      <w:sz w:val="24"/>
      <w:szCs w:val="24"/>
      <w:lang w:eastAsia="pt-BR"/>
    </w:rPr>
  </w:style>
  <w:style w:type="paragraph" w:styleId="ListBullet">
    <w:name w:val="List Bullet"/>
    <w:basedOn w:val="Normal"/>
    <w:qFormat/>
    <w:pPr>
      <w:numPr>
        <w:ilvl w:val="0"/>
        <w:numId w:val="2"/>
      </w:numPr>
      <w:spacing w:before="0" w:after="0"/>
      <w:contextualSpacing/>
    </w:pPr>
    <w:rPr/>
  </w:style>
  <w:style w:type="paragraph" w:styleId="Annotationtext">
    <w:name w:val="annotation text"/>
    <w:basedOn w:val="Normal"/>
    <w:link w:val="TextodecomentrioChar"/>
    <w:qFormat/>
    <w:pPr/>
    <w:rPr/>
  </w:style>
  <w:style w:type="paragraph" w:styleId="Annotationsubject">
    <w:name w:val="annotation subject"/>
    <w:basedOn w:val="Annotationtext"/>
    <w:next w:val="Annotationtext"/>
    <w:link w:val="AssuntodocomentrioChar"/>
    <w:qFormat/>
    <w:pPr/>
    <w:rPr>
      <w:b/>
      <w:bCs/>
    </w:rPr>
  </w:style>
  <w:style w:type="paragraph" w:styleId="NormalVerdana">
    <w:name w:val="Normal + Verdana"/>
    <w:basedOn w:val="Normal"/>
    <w:qFormat/>
    <w:pPr>
      <w:numPr>
        <w:ilvl w:val="0"/>
        <w:numId w:val="3"/>
      </w:numPr>
      <w:jc w:val="both"/>
    </w:pPr>
    <w:rPr>
      <w:rFonts w:ascii="Verdana" w:hAnsi="Verdana" w:eastAsia="MS Mincho;ＭＳ 明朝" w:cs="Verdana"/>
    </w:rPr>
  </w:style>
  <w:style w:type="paragraph" w:styleId="Corpodetexto2">
    <w:name w:val="Corpo de texto 2"/>
    <w:basedOn w:val="Normal"/>
    <w:qFormat/>
    <w:pPr>
      <w:spacing w:lineRule="auto" w:line="480" w:before="0" w:after="120"/>
    </w:pPr>
    <w:rPr/>
  </w:style>
  <w:style w:type="paragraph" w:styleId="PargrafodaLista">
    <w:name w:val="Parágrafo da Lista"/>
    <w:basedOn w:val="Normal"/>
    <w:qFormat/>
    <w:pPr>
      <w:ind w:left="708" w:right="0" w:hanging="0"/>
    </w:pPr>
    <w:rPr/>
  </w:style>
  <w:style w:type="paragraph" w:styleId="Remetente">
    <w:name w:val="Envelope Return"/>
    <w:basedOn w:val="Normal"/>
    <w:pPr/>
    <w:rPr>
      <w:rFonts w:ascii="Arial" w:hAnsi="Arial" w:cs="Arial"/>
    </w:rPr>
  </w:style>
  <w:style w:type="paragraph" w:styleId="Textodebalo">
    <w:name w:val="Texto de balão"/>
    <w:basedOn w:val="Normal"/>
    <w:qFormat/>
    <w:pPr/>
    <w:rPr>
      <w:rFonts w:ascii="Tahoma" w:hAnsi="Tahoma" w:cs="Tahoma"/>
      <w:sz w:val="16"/>
      <w:szCs w:val="16"/>
    </w:rPr>
  </w:style>
  <w:style w:type="numbering" w:styleId="WW8Num14">
    <w:name w:val="WW8Num14"/>
    <w:qFormat/>
  </w:style>
  <w:style w:type="numbering" w:styleId="WW8Num19">
    <w:name w:val="WW8Num19"/>
    <w:qFormat/>
  </w:style>
  <w:style w:type="numbering" w:styleId="WW8Num10">
    <w:name w:val="WW8Num10"/>
    <w:qFormat/>
  </w:style>
  <w:style w:type="numbering" w:styleId="WW8Num12">
    <w:name w:val="WW8Num12"/>
    <w:qFormat/>
  </w:style>
  <w:style w:type="numbering" w:styleId="WW8Num7">
    <w:name w:val="WW8Num7"/>
    <w:qFormat/>
  </w:style>
  <w:style w:type="numbering" w:styleId="WW8Num5">
    <w:name w:val="WW8Num5"/>
    <w:qFormat/>
  </w:style>
  <w:style w:type="numbering" w:styleId="WW8Num4">
    <w:name w:val="WW8Num4"/>
    <w:qFormat/>
  </w:style>
  <w:style w:type="numbering" w:styleId="WW8Num2">
    <w:name w:val="WW8Num2"/>
    <w:qFormat/>
  </w:style>
  <w:style w:type="numbering" w:styleId="WW8Num17">
    <w:name w:val="WW8Num17"/>
    <w:qFormat/>
  </w:style>
  <w:style w:type="numbering" w:styleId="WW8Num16">
    <w:name w:val="WW8Num16"/>
    <w:qFormat/>
  </w:style>
  <w:style w:type="numbering" w:styleId="WW8Num11">
    <w:name w:val="WW8Num11"/>
    <w:qFormat/>
  </w:style>
  <w:style w:type="numbering" w:styleId="WW8Num6">
    <w:name w:val="WW8Num6"/>
    <w:qFormat/>
  </w:style>
  <w:style w:type="numbering" w:styleId="WW8Num8">
    <w:name w:val="WW8Num8"/>
    <w:qFormat/>
  </w:style>
  <w:style w:type="numbering" w:styleId="WW8Num3">
    <w:name w:val="WW8Num3"/>
    <w:qFormat/>
  </w:style>
  <w:style w:type="numbering" w:styleId="WW8Num13">
    <w:name w:val="WW8Num13"/>
    <w:qFormat/>
  </w:style>
  <w:style w:type="numbering" w:styleId="WW8Num15">
    <w:name w:val="WW8Num15"/>
    <w:qFormat/>
  </w:style>
  <w:style w:type="numbering" w:styleId="WW8Num20">
    <w:name w:val="WW8Num20"/>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708</TotalTime>
  <Application>LibreOffice/7.2.6.2$Windows_X86_64 LibreOffice_project/b0ec3a565991f7569a5a7f5d24fed7f52653d754</Application>
  <AppVersion>15.0000</AppVersion>
  <Pages>9</Pages>
  <Words>2062</Words>
  <Characters>12416</Characters>
  <CharactersWithSpaces>14602</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2022-03-03T17:42:00Z</dcterms:created>
  <dc:creator>CAMARA MUNICIPAL</dc:creator>
  <dc:description/>
  <dc:language>pt-BR</dc:language>
  <cp:lastModifiedBy/>
  <cp:lastPrinted>2022-10-06T11:56:58Z</cp:lastPrinted>
  <dcterms:modified xsi:type="dcterms:W3CDTF">2023-04-10T09:16:45Z</dcterms:modified>
  <cp:revision>33</cp:revision>
  <dc:subject/>
  <dc:title> </dc:title>
</cp:coreProperties>
</file>

<file path=docProps/custom.xml><?xml version="1.0" encoding="utf-8"?>
<Properties xmlns="http://schemas.openxmlformats.org/officeDocument/2006/custom-properties" xmlns:vt="http://schemas.openxmlformats.org/officeDocument/2006/docPropsVTypes"/>
</file>